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720"/>
          <w:tab w:val="left" w:leader="none" w:pos="720"/>
          <w:tab w:val="left" w:leader="none" w:pos="8931"/>
        </w:tabs>
        <w:spacing w:line="242" w:lineRule="auto"/>
        <w:ind w:left="141.73228346456688" w:right="338" w:firstLine="0"/>
        <w:rPr/>
      </w:pPr>
      <w:r w:rsidDel="00000000" w:rsidR="00000000" w:rsidRPr="00000000">
        <w:rPr/>
        <w:drawing>
          <wp:inline distB="0" distT="0" distL="114300" distR="114300">
            <wp:extent cx="5638800" cy="85248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38800"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tabs>
          <w:tab w:val="left" w:leader="none" w:pos="1125"/>
          <w:tab w:val="left" w:leader="none" w:pos="1125"/>
          <w:tab w:val="left" w:leader="none" w:pos="8931"/>
        </w:tabs>
        <w:spacing w:after="120" w:line="242" w:lineRule="auto"/>
        <w:ind w:left="1984.251968503937" w:right="0" w:hanging="990"/>
        <w:rPr>
          <w:rFonts w:ascii="Calibri" w:cs="Calibri" w:eastAsia="Calibri" w:hAnsi="Calibri"/>
          <w:b w:val="1"/>
          <w:color w:val="ff0000"/>
          <w:sz w:val="52"/>
          <w:szCs w:val="52"/>
        </w:rPr>
      </w:pPr>
      <w:r w:rsidDel="00000000" w:rsidR="00000000" w:rsidRPr="00000000">
        <w:rPr>
          <w:b w:val="1"/>
          <w:color w:val="323e4f"/>
          <w:rtl w:val="0"/>
        </w:rPr>
        <w:t xml:space="preserve">        </w:t>
      </w:r>
      <w:r w:rsidDel="00000000" w:rsidR="00000000" w:rsidRPr="00000000">
        <w:rPr/>
        <w:drawing>
          <wp:inline distB="0" distT="0" distL="114300" distR="114300">
            <wp:extent cx="5395913" cy="885825"/>
            <wp:effectExtent b="0" l="0" r="0" t="0"/>
            <wp:docPr descr="Departamento de Gestão de Integridade, Riscos e Controles Internos" id="4" name="image1.png"/>
            <a:graphic>
              <a:graphicData uri="http://schemas.openxmlformats.org/drawingml/2006/picture">
                <pic:pic>
                  <pic:nvPicPr>
                    <pic:cNvPr descr="Departamento de Gestão de Integridade, Riscos e Controles Internos" id="0" name="image1.png"/>
                    <pic:cNvPicPr preferRelativeResize="0"/>
                  </pic:nvPicPr>
                  <pic:blipFill>
                    <a:blip r:embed="rId8"/>
                    <a:srcRect b="0" l="30800" r="0" t="0"/>
                    <a:stretch>
                      <a:fillRect/>
                    </a:stretch>
                  </pic:blipFill>
                  <pic:spPr>
                    <a:xfrm>
                      <a:off x="0" y="0"/>
                      <a:ext cx="5395913" cy="8858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720"/>
          <w:tab w:val="left" w:leader="none" w:pos="720"/>
          <w:tab w:val="left" w:leader="none" w:pos="8931"/>
        </w:tabs>
        <w:spacing w:after="120" w:line="242" w:lineRule="auto"/>
        <w:ind w:left="2835" w:right="0" w:firstLine="0"/>
        <w:rPr/>
      </w:pPr>
      <w:r w:rsidDel="00000000" w:rsidR="00000000" w:rsidRPr="00000000">
        <w:rPr>
          <w:rtl w:val="0"/>
        </w:rPr>
      </w:r>
    </w:p>
    <w:p w:rsidR="00000000" w:rsidDel="00000000" w:rsidP="00000000" w:rsidRDefault="00000000" w:rsidRPr="00000000" w14:paraId="00000004">
      <w:pPr>
        <w:tabs>
          <w:tab w:val="left" w:leader="none" w:pos="720"/>
        </w:tabs>
        <w:spacing w:after="0" w:before="0" w:line="276" w:lineRule="auto"/>
        <w:jc w:val="center"/>
        <w:rPr/>
      </w:pPr>
      <w:r w:rsidDel="00000000" w:rsidR="00000000" w:rsidRPr="00000000">
        <w:rPr>
          <w:rtl w:val="0"/>
        </w:rPr>
      </w:r>
    </w:p>
    <w:p w:rsidR="00000000" w:rsidDel="00000000" w:rsidP="00000000" w:rsidRDefault="00000000" w:rsidRPr="00000000" w14:paraId="00000005">
      <w:pPr>
        <w:tabs>
          <w:tab w:val="left" w:leader="none" w:pos="720"/>
        </w:tabs>
        <w:spacing w:after="0" w:before="0" w:line="276" w:lineRule="auto"/>
        <w:jc w:val="center"/>
        <w:rPr/>
      </w:pPr>
      <w:r w:rsidDel="00000000" w:rsidR="00000000" w:rsidRPr="00000000">
        <w:rPr>
          <w:rtl w:val="0"/>
        </w:rPr>
      </w:r>
    </w:p>
    <w:p w:rsidR="00000000" w:rsidDel="00000000" w:rsidP="00000000" w:rsidRDefault="00000000" w:rsidRPr="00000000" w14:paraId="00000006">
      <w:pPr>
        <w:tabs>
          <w:tab w:val="left" w:leader="none" w:pos="720"/>
        </w:tabs>
        <w:spacing w:after="0" w:before="0" w:line="276" w:lineRule="auto"/>
        <w:jc w:val="center"/>
        <w:rPr>
          <w:color w:val="0000ff"/>
        </w:rPr>
      </w:pPr>
      <w:r w:rsidDel="00000000" w:rsidR="00000000" w:rsidRPr="00000000">
        <w:rPr>
          <w:b w:val="1"/>
          <w:color w:val="ff0000"/>
          <w:sz w:val="40"/>
          <w:szCs w:val="40"/>
          <w:rtl w:val="0"/>
        </w:rPr>
        <w:t xml:space="preserve">      </w:t>
      </w:r>
      <w:r w:rsidDel="00000000" w:rsidR="00000000" w:rsidRPr="00000000">
        <w:rPr>
          <w:b w:val="1"/>
          <w:color w:val="0000ff"/>
          <w:sz w:val="40"/>
          <w:szCs w:val="40"/>
          <w:rtl w:val="0"/>
        </w:rPr>
        <w:t xml:space="preserve"> RELATÓRIO  DE ACOMPANHAMENTO DO  PLANO DE  GESTÃO DE RISCOS 2023-2024</w:t>
      </w:r>
      <w:r w:rsidDel="00000000" w:rsidR="00000000" w:rsidRPr="00000000">
        <w:rPr>
          <w:rtl w:val="0"/>
        </w:rPr>
      </w:r>
    </w:p>
    <w:p w:rsidR="00000000" w:rsidDel="00000000" w:rsidP="00000000" w:rsidRDefault="00000000" w:rsidRPr="00000000" w14:paraId="00000007">
      <w:pPr>
        <w:tabs>
          <w:tab w:val="left" w:leader="none" w:pos="720"/>
        </w:tabs>
        <w:ind w:firstLine="2977"/>
        <w:rPr>
          <w:color w:val="ff0000"/>
          <w:highlight w:val="yellow"/>
        </w:rPr>
      </w:pPr>
      <w:r w:rsidDel="00000000" w:rsidR="00000000" w:rsidRPr="00000000">
        <w:rPr>
          <w:rtl w:val="0"/>
        </w:rPr>
      </w:r>
    </w:p>
    <w:p w:rsidR="00000000" w:rsidDel="00000000" w:rsidP="00000000" w:rsidRDefault="00000000" w:rsidRPr="00000000" w14:paraId="00000008">
      <w:pPr>
        <w:tabs>
          <w:tab w:val="left" w:leader="none" w:pos="720"/>
        </w:tabs>
        <w:ind w:firstLine="2977"/>
        <w:rPr>
          <w:color w:val="ff0000"/>
          <w:sz w:val="20"/>
          <w:szCs w:val="20"/>
          <w:highlight w:val="yellow"/>
        </w:rPr>
      </w:pPr>
      <w:r w:rsidDel="00000000" w:rsidR="00000000" w:rsidRPr="00000000">
        <w:rPr>
          <w:rtl w:val="0"/>
        </w:rPr>
      </w:r>
    </w:p>
    <w:p w:rsidR="00000000" w:rsidDel="00000000" w:rsidP="00000000" w:rsidRDefault="00000000" w:rsidRPr="00000000" w14:paraId="00000009">
      <w:pPr>
        <w:tabs>
          <w:tab w:val="left" w:leader="none" w:pos="720"/>
        </w:tabs>
        <w:spacing w:after="120" w:before="0" w:line="240" w:lineRule="auto"/>
        <w:jc w:val="center"/>
        <w:rPr>
          <w:sz w:val="30"/>
          <w:szCs w:val="30"/>
        </w:rPr>
      </w:pPr>
      <w:r w:rsidDel="00000000" w:rsidR="00000000" w:rsidRPr="00000000">
        <w:rPr>
          <w:b w:val="1"/>
          <w:sz w:val="26"/>
          <w:szCs w:val="26"/>
          <w:rtl w:val="0"/>
        </w:rPr>
        <w:t xml:space="preserve">CGIRC - Comitê de Gestão de Integridade, Riscos e Controles</w:t>
      </w:r>
      <w:r w:rsidDel="00000000" w:rsidR="00000000" w:rsidRPr="00000000">
        <w:rPr>
          <w:rtl w:val="0"/>
        </w:rPr>
      </w:r>
    </w:p>
    <w:p w:rsidR="00000000" w:rsidDel="00000000" w:rsidP="00000000" w:rsidRDefault="00000000" w:rsidRPr="00000000" w14:paraId="0000000A">
      <w:pPr>
        <w:tabs>
          <w:tab w:val="left" w:leader="none" w:pos="720"/>
        </w:tabs>
        <w:spacing w:after="120" w:before="0" w:line="240" w:lineRule="auto"/>
        <w:jc w:val="center"/>
        <w:rPr>
          <w:sz w:val="30"/>
          <w:szCs w:val="30"/>
        </w:rPr>
      </w:pPr>
      <w:r w:rsidDel="00000000" w:rsidR="00000000" w:rsidRPr="00000000">
        <w:rPr>
          <w:sz w:val="26"/>
          <w:szCs w:val="26"/>
          <w:rtl w:val="0"/>
        </w:rPr>
        <w:t xml:space="preserve">Ana Beatriz de Oliveira</w:t>
      </w:r>
      <w:r w:rsidDel="00000000" w:rsidR="00000000" w:rsidRPr="00000000">
        <w:rPr>
          <w:sz w:val="30"/>
          <w:szCs w:val="30"/>
          <w:rtl w:val="0"/>
        </w:rPr>
        <w:t xml:space="preserve"> </w:t>
      </w:r>
    </w:p>
    <w:p w:rsidR="00000000" w:rsidDel="00000000" w:rsidP="00000000" w:rsidRDefault="00000000" w:rsidRPr="00000000" w14:paraId="0000000B">
      <w:pPr>
        <w:tabs>
          <w:tab w:val="left" w:leader="none" w:pos="720"/>
        </w:tabs>
        <w:spacing w:after="120" w:before="0" w:line="240" w:lineRule="auto"/>
        <w:jc w:val="center"/>
        <w:rPr>
          <w:sz w:val="30"/>
          <w:szCs w:val="30"/>
        </w:rPr>
      </w:pPr>
      <w:r w:rsidDel="00000000" w:rsidR="00000000" w:rsidRPr="00000000">
        <w:rPr>
          <w:rtl w:val="0"/>
        </w:rPr>
      </w:r>
    </w:p>
    <w:p w:rsidR="00000000" w:rsidDel="00000000" w:rsidP="00000000" w:rsidRDefault="00000000" w:rsidRPr="00000000" w14:paraId="0000000C">
      <w:pPr>
        <w:tabs>
          <w:tab w:val="left" w:leader="none" w:pos="720"/>
        </w:tabs>
        <w:spacing w:after="120" w:before="0" w:line="240" w:lineRule="auto"/>
        <w:jc w:val="center"/>
        <w:rPr>
          <w:b w:val="1"/>
          <w:sz w:val="26"/>
          <w:szCs w:val="26"/>
        </w:rPr>
      </w:pPr>
      <w:r w:rsidDel="00000000" w:rsidR="00000000" w:rsidRPr="00000000">
        <w:rPr>
          <w:b w:val="1"/>
          <w:sz w:val="30"/>
          <w:szCs w:val="30"/>
          <w:rtl w:val="0"/>
        </w:rPr>
        <w:t xml:space="preserve">   S</w:t>
      </w:r>
      <w:r w:rsidDel="00000000" w:rsidR="00000000" w:rsidRPr="00000000">
        <w:rPr>
          <w:b w:val="1"/>
          <w:sz w:val="26"/>
          <w:szCs w:val="26"/>
          <w:rtl w:val="0"/>
        </w:rPr>
        <w:t xml:space="preserve">PDI - Secretaria Geral de Planejamento e Desenvolvimento Institucionais</w:t>
      </w:r>
    </w:p>
    <w:p w:rsidR="00000000" w:rsidDel="00000000" w:rsidP="00000000" w:rsidRDefault="00000000" w:rsidRPr="00000000" w14:paraId="0000000D">
      <w:pPr>
        <w:tabs>
          <w:tab w:val="left" w:leader="none" w:pos="720"/>
        </w:tabs>
        <w:spacing w:after="120" w:before="0" w:line="240" w:lineRule="auto"/>
        <w:jc w:val="center"/>
        <w:rPr>
          <w:sz w:val="26"/>
          <w:szCs w:val="26"/>
        </w:rPr>
      </w:pPr>
      <w:r w:rsidDel="00000000" w:rsidR="00000000" w:rsidRPr="00000000">
        <w:rPr>
          <w:sz w:val="26"/>
          <w:szCs w:val="26"/>
          <w:rtl w:val="0"/>
        </w:rPr>
        <w:t xml:space="preserve">Pedro Carlos Oprime</w:t>
      </w:r>
    </w:p>
    <w:p w:rsidR="00000000" w:rsidDel="00000000" w:rsidP="00000000" w:rsidRDefault="00000000" w:rsidRPr="00000000" w14:paraId="0000000E">
      <w:pPr>
        <w:tabs>
          <w:tab w:val="left" w:leader="none" w:pos="720"/>
        </w:tabs>
        <w:spacing w:after="120" w:before="0" w:line="240" w:lineRule="auto"/>
        <w:jc w:val="center"/>
        <w:rPr>
          <w:sz w:val="26"/>
          <w:szCs w:val="26"/>
        </w:rPr>
      </w:pPr>
      <w:r w:rsidDel="00000000" w:rsidR="00000000" w:rsidRPr="00000000">
        <w:rPr>
          <w:rtl w:val="0"/>
        </w:rPr>
      </w:r>
    </w:p>
    <w:p w:rsidR="00000000" w:rsidDel="00000000" w:rsidP="00000000" w:rsidRDefault="00000000" w:rsidRPr="00000000" w14:paraId="0000000F">
      <w:pPr>
        <w:tabs>
          <w:tab w:val="left" w:leader="none" w:pos="720"/>
        </w:tabs>
        <w:spacing w:after="120" w:before="0" w:line="240" w:lineRule="auto"/>
        <w:jc w:val="center"/>
        <w:rPr>
          <w:b w:val="1"/>
          <w:sz w:val="26"/>
          <w:szCs w:val="26"/>
        </w:rPr>
      </w:pPr>
      <w:r w:rsidDel="00000000" w:rsidR="00000000" w:rsidRPr="00000000">
        <w:rPr>
          <w:b w:val="1"/>
          <w:sz w:val="26"/>
          <w:szCs w:val="26"/>
          <w:rtl w:val="0"/>
        </w:rPr>
        <w:t xml:space="preserve">   DIRC  - Departamento de Gestão de Integridade, Riscos e Controles Internos</w:t>
      </w:r>
    </w:p>
    <w:p w:rsidR="00000000" w:rsidDel="00000000" w:rsidP="00000000" w:rsidRDefault="00000000" w:rsidRPr="00000000" w14:paraId="00000010">
      <w:pPr>
        <w:tabs>
          <w:tab w:val="left" w:leader="none" w:pos="720"/>
        </w:tabs>
        <w:spacing w:after="120" w:before="0" w:line="240" w:lineRule="auto"/>
        <w:jc w:val="center"/>
        <w:rPr>
          <w:sz w:val="26"/>
          <w:szCs w:val="26"/>
        </w:rPr>
      </w:pPr>
      <w:r w:rsidDel="00000000" w:rsidR="00000000" w:rsidRPr="00000000">
        <w:rPr>
          <w:sz w:val="26"/>
          <w:szCs w:val="26"/>
          <w:rtl w:val="0"/>
        </w:rPr>
        <w:t xml:space="preserve">Felizardo Delgado</w:t>
      </w:r>
    </w:p>
    <w:p w:rsidR="00000000" w:rsidDel="00000000" w:rsidP="00000000" w:rsidRDefault="00000000" w:rsidRPr="00000000" w14:paraId="00000011">
      <w:pPr>
        <w:tabs>
          <w:tab w:val="left" w:leader="none" w:pos="720"/>
        </w:tabs>
        <w:ind w:firstLine="2977"/>
        <w:jc w:val="center"/>
        <w:rPr>
          <w:color w:val="ff0000"/>
          <w:highlight w:val="yellow"/>
        </w:rPr>
      </w:pPr>
      <w:r w:rsidDel="00000000" w:rsidR="00000000" w:rsidRPr="00000000">
        <w:rPr>
          <w:rtl w:val="0"/>
        </w:rPr>
      </w:r>
    </w:p>
    <w:p w:rsidR="00000000" w:rsidDel="00000000" w:rsidP="00000000" w:rsidRDefault="00000000" w:rsidRPr="00000000" w14:paraId="00000012">
      <w:pPr>
        <w:tabs>
          <w:tab w:val="left" w:leader="none" w:pos="720"/>
        </w:tabs>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3">
      <w:pPr>
        <w:tabs>
          <w:tab w:val="left" w:leader="none" w:pos="720"/>
        </w:tabs>
        <w:jc w:val="center"/>
        <w:rPr>
          <w:b w:val="1"/>
          <w:sz w:val="32"/>
          <w:szCs w:val="32"/>
        </w:rPr>
      </w:pPr>
      <w:r w:rsidDel="00000000" w:rsidR="00000000" w:rsidRPr="00000000">
        <w:rPr>
          <w:rtl w:val="0"/>
        </w:rPr>
      </w:r>
    </w:p>
    <w:p w:rsidR="00000000" w:rsidDel="00000000" w:rsidP="00000000" w:rsidRDefault="00000000" w:rsidRPr="00000000" w14:paraId="00000014">
      <w:pPr>
        <w:tabs>
          <w:tab w:val="left" w:leader="none" w:pos="720"/>
        </w:tabs>
        <w:jc w:val="center"/>
        <w:rPr>
          <w:b w:val="1"/>
          <w:sz w:val="32"/>
          <w:szCs w:val="32"/>
        </w:rPr>
      </w:pPr>
      <w:r w:rsidDel="00000000" w:rsidR="00000000" w:rsidRPr="00000000">
        <w:rPr>
          <w:rtl w:val="0"/>
        </w:rPr>
      </w:r>
    </w:p>
    <w:p w:rsidR="00000000" w:rsidDel="00000000" w:rsidP="00000000" w:rsidRDefault="00000000" w:rsidRPr="00000000" w14:paraId="00000015">
      <w:pPr>
        <w:tabs>
          <w:tab w:val="left" w:leader="none" w:pos="720"/>
        </w:tabs>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6">
      <w:pPr>
        <w:tabs>
          <w:tab w:val="left" w:leader="none" w:pos="720"/>
        </w:tabs>
        <w:jc w:val="cente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Elaboração:  agosto/2023</w:t>
      </w:r>
    </w:p>
    <w:p w:rsidR="00000000" w:rsidDel="00000000" w:rsidP="00000000" w:rsidRDefault="00000000" w:rsidRPr="00000000" w14:paraId="00000017">
      <w:pPr>
        <w:tabs>
          <w:tab w:val="left" w:leader="none" w:pos="720"/>
        </w:tabs>
        <w:jc w:val="center"/>
        <w:rPr>
          <w:rFonts w:ascii="Calibri" w:cs="Calibri" w:eastAsia="Calibri" w:hAnsi="Calibri"/>
          <w:b w:val="1"/>
          <w:i w:val="1"/>
        </w:rPr>
      </w:pPr>
      <w:r w:rsidDel="00000000" w:rsidR="00000000" w:rsidRPr="00000000">
        <w:rPr>
          <w:rFonts w:ascii="Arial" w:cs="Arial" w:eastAsia="Arial" w:hAnsi="Arial"/>
          <w:i w:val="1"/>
          <w:sz w:val="18"/>
          <w:szCs w:val="18"/>
          <w:rtl w:val="0"/>
        </w:rPr>
        <w:t xml:space="preserve">DIRC – Departamento de Gestão de Integridade, Riscos e Controles Internos com base na Metodologia de Gestão de Riscos da UFSCar e no modelo de maturidade do TCU.</w:t>
      </w:r>
      <w:r w:rsidDel="00000000" w:rsidR="00000000" w:rsidRPr="00000000">
        <w:rPr>
          <w:rtl w:val="0"/>
        </w:rPr>
      </w:r>
    </w:p>
    <w:p w:rsidR="00000000" w:rsidDel="00000000" w:rsidP="00000000" w:rsidRDefault="00000000" w:rsidRPr="00000000" w14:paraId="00000018">
      <w:pPr>
        <w:tabs>
          <w:tab w:val="left" w:leader="none" w:pos="720"/>
        </w:tabs>
        <w:jc w:val="center"/>
        <w:rPr>
          <w:rFonts w:ascii="Arial" w:cs="Arial" w:eastAsia="Arial" w:hAnsi="Arial"/>
          <w:b w:val="1"/>
          <w:color w:val="000000"/>
          <w:sz w:val="32"/>
          <w:szCs w:val="3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9">
      <w:pPr>
        <w:tabs>
          <w:tab w:val="left" w:leader="none" w:pos="720"/>
        </w:tabs>
        <w:spacing w:after="0" w:before="0" w:line="240" w:lineRule="auto"/>
        <w:jc w:val="center"/>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RELATÓRIO DE ACOMPANHAMENTO DO PLANO DE  GESTÃO DE RISCOS  PELO CGIRC - UFSCar </w:t>
      </w:r>
    </w:p>
    <w:p w:rsidR="00000000" w:rsidDel="00000000" w:rsidP="00000000" w:rsidRDefault="00000000" w:rsidRPr="00000000" w14:paraId="0000001A">
      <w:pPr>
        <w:tabs>
          <w:tab w:val="left" w:leader="none" w:pos="720"/>
        </w:tabs>
        <w:spacing w:after="0" w:before="0" w:line="240" w:lineRule="auto"/>
        <w:jc w:val="center"/>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1B">
      <w:pPr>
        <w:tabs>
          <w:tab w:val="left" w:leader="none" w:pos="720"/>
        </w:tabs>
        <w:spacing w:after="0" w:before="0" w:line="240" w:lineRule="auto"/>
        <w:jc w:val="center"/>
        <w:rPr>
          <w:sz w:val="28"/>
          <w:szCs w:val="28"/>
        </w:rPr>
      </w:pPr>
      <w:r w:rsidDel="00000000" w:rsidR="00000000" w:rsidRPr="00000000">
        <w:rPr>
          <w:rtl w:val="0"/>
        </w:rPr>
      </w:r>
    </w:p>
    <w:p w:rsidR="00000000" w:rsidDel="00000000" w:rsidP="00000000" w:rsidRDefault="00000000" w:rsidRPr="00000000" w14:paraId="0000001C">
      <w:pPr>
        <w:tabs>
          <w:tab w:val="left" w:leader="none" w:pos="720"/>
        </w:tabs>
        <w:spacing w:after="120" w:before="0" w:line="240" w:lineRule="auto"/>
        <w:ind w:left="708.6614173228347" w:right="339"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 objetivo deste relatório é apresentar as principais ações desenvolvidas na UFSCar relacionadas à Governança de Riscos Institucional, buscando cumprir o Plano de Gestão de Riscos da UFSCar aprovado em 28/11/22</w:t>
      </w:r>
      <w:r w:rsidDel="00000000" w:rsidR="00000000" w:rsidRPr="00000000">
        <w:rPr>
          <w:rFonts w:ascii="Arial Narrow" w:cs="Arial Narrow" w:eastAsia="Arial Narrow" w:hAnsi="Arial Narrow"/>
          <w:color w:val="000000"/>
          <w:sz w:val="24"/>
          <w:szCs w:val="24"/>
          <w:rtl w:val="0"/>
        </w:rPr>
        <w:t xml:space="preserve"> e em consonância aos artigos 11, 15 e 16 da Resolução CONSUNI no. 78/22 que dispõe sobre a Política de Gestão de Integridade, Riscos e Controles Internos - PGIRC</w:t>
      </w:r>
      <w:r w:rsidDel="00000000" w:rsidR="00000000" w:rsidRPr="00000000">
        <w:rPr>
          <w:rFonts w:ascii="Arial Narrow" w:cs="Arial Narrow" w:eastAsia="Arial Narrow" w:hAnsi="Arial Narrow"/>
          <w:color w:val="000000"/>
          <w:sz w:val="24"/>
          <w:szCs w:val="24"/>
          <w:vertAlign w:val="superscript"/>
        </w:rPr>
        <w:footnoteReference w:customMarkFollows="0" w:id="0"/>
      </w:r>
      <w:r w:rsidDel="00000000" w:rsidR="00000000" w:rsidRPr="00000000">
        <w:rPr>
          <w:rFonts w:ascii="Arial Narrow" w:cs="Arial Narrow" w:eastAsia="Arial Narrow" w:hAnsi="Arial Narrow"/>
          <w:color w:val="000000"/>
          <w:sz w:val="24"/>
          <w:szCs w:val="24"/>
          <w:rtl w:val="0"/>
        </w:rPr>
        <w:t xml:space="preserve">, que estabelece as estruturas, as respectivas competências e atribuições referentes à Governança e às diretrizes para a Gestão de Integridade, Riscos e Controles Internos da Universidade Federal de São Carlos – UFSCar:</w:t>
      </w:r>
    </w:p>
    <w:p w:rsidR="00000000" w:rsidDel="00000000" w:rsidP="00000000" w:rsidRDefault="00000000" w:rsidRPr="00000000" w14:paraId="0000001D">
      <w:pPr>
        <w:tabs>
          <w:tab w:val="left" w:leader="none" w:pos="720"/>
        </w:tabs>
        <w:spacing w:after="120" w:before="0" w:line="240" w:lineRule="auto"/>
        <w:ind w:left="2409.448818897637" w:right="339" w:hanging="284.9999999999997"/>
        <w:jc w:val="both"/>
        <w:rPr>
          <w:b w:val="1"/>
          <w:i w:val="1"/>
          <w:sz w:val="18"/>
          <w:szCs w:val="18"/>
          <w:u w:val="none"/>
        </w:rPr>
      </w:pPr>
      <w:r w:rsidDel="00000000" w:rsidR="00000000" w:rsidRPr="00000000">
        <w:rPr>
          <w:b w:val="1"/>
          <w:i w:val="1"/>
          <w:sz w:val="18"/>
          <w:szCs w:val="18"/>
          <w:rtl w:val="0"/>
        </w:rPr>
        <w:t xml:space="preserve">Art. 11. A Gestão de Integridade, Riscos e Controles Internos da UFSCar será definida em três documentos: </w:t>
      </w:r>
      <w:r w:rsidDel="00000000" w:rsidR="00000000" w:rsidRPr="00000000">
        <w:rPr>
          <w:b w:val="0"/>
          <w:i w:val="1"/>
          <w:sz w:val="18"/>
          <w:szCs w:val="18"/>
          <w:rtl w:val="0"/>
        </w:rPr>
        <w:t xml:space="preserve">a Política de Governança da Gestão de Integridade, Riscos e Controles Internos, o Plano de Gestão de Integridade, Riscos e Controles Internos e </w:t>
      </w:r>
      <w:r w:rsidDel="00000000" w:rsidR="00000000" w:rsidRPr="00000000">
        <w:rPr>
          <w:b w:val="0"/>
          <w:i w:val="1"/>
          <w:sz w:val="18"/>
          <w:szCs w:val="18"/>
          <w:u w:val="none"/>
          <w:rtl w:val="0"/>
        </w:rPr>
        <w:t xml:space="preserve">o </w:t>
      </w:r>
      <w:r w:rsidDel="00000000" w:rsidR="00000000" w:rsidRPr="00000000">
        <w:rPr>
          <w:b w:val="1"/>
          <w:i w:val="1"/>
          <w:sz w:val="18"/>
          <w:szCs w:val="18"/>
          <w:u w:val="none"/>
          <w:rtl w:val="0"/>
        </w:rPr>
        <w:t xml:space="preserve">Relatório de Gestão de Integridade, Riscos e Controles Internos."</w:t>
      </w:r>
    </w:p>
    <w:p w:rsidR="00000000" w:rsidDel="00000000" w:rsidP="00000000" w:rsidRDefault="00000000" w:rsidRPr="00000000" w14:paraId="0000001E">
      <w:pPr>
        <w:tabs>
          <w:tab w:val="left" w:leader="none" w:pos="720"/>
        </w:tabs>
        <w:spacing w:after="120" w:before="0" w:line="240" w:lineRule="auto"/>
        <w:ind w:left="2409.448818897637" w:right="339" w:hanging="284.9999999999997"/>
        <w:jc w:val="both"/>
        <w:rPr>
          <w:b w:val="1"/>
          <w:i w:val="1"/>
          <w:sz w:val="18"/>
          <w:szCs w:val="18"/>
        </w:rPr>
      </w:pPr>
      <w:r w:rsidDel="00000000" w:rsidR="00000000" w:rsidRPr="00000000">
        <w:rPr>
          <w:rtl w:val="0"/>
        </w:rPr>
      </w:r>
    </w:p>
    <w:p w:rsidR="00000000" w:rsidDel="00000000" w:rsidP="00000000" w:rsidRDefault="00000000" w:rsidRPr="00000000" w14:paraId="0000001F">
      <w:pPr>
        <w:tabs>
          <w:tab w:val="left" w:leader="none" w:pos="720"/>
        </w:tabs>
        <w:spacing w:after="120" w:before="0" w:line="240" w:lineRule="auto"/>
        <w:ind w:left="2409.448818897637" w:right="339" w:hanging="284.9999999999997"/>
        <w:jc w:val="both"/>
        <w:rPr>
          <w:i w:val="1"/>
          <w:sz w:val="18"/>
          <w:szCs w:val="18"/>
        </w:rPr>
      </w:pPr>
      <w:r w:rsidDel="00000000" w:rsidR="00000000" w:rsidRPr="00000000">
        <w:rPr>
          <w:b w:val="1"/>
          <w:i w:val="1"/>
          <w:sz w:val="18"/>
          <w:szCs w:val="18"/>
          <w:rtl w:val="0"/>
        </w:rPr>
        <w:t xml:space="preserve">Art.15. § 2º. </w:t>
      </w:r>
      <w:r w:rsidDel="00000000" w:rsidR="00000000" w:rsidRPr="00000000">
        <w:rPr>
          <w:i w:val="1"/>
          <w:sz w:val="18"/>
          <w:szCs w:val="18"/>
          <w:rtl w:val="0"/>
        </w:rPr>
        <w:t xml:space="preserve">O Comitê de Gestão de Integridade, Riscos e Controles Internos será </w:t>
      </w:r>
      <w:r w:rsidDel="00000000" w:rsidR="00000000" w:rsidRPr="00000000">
        <w:rPr>
          <w:b w:val="1"/>
          <w:i w:val="1"/>
          <w:sz w:val="18"/>
          <w:szCs w:val="18"/>
          <w:rtl w:val="0"/>
        </w:rPr>
        <w:t xml:space="preserve">presidido pelo Reitor ou seu substituto legal e se reunirá ordinariamente uma vez por ano,</w:t>
      </w:r>
      <w:r w:rsidDel="00000000" w:rsidR="00000000" w:rsidRPr="00000000">
        <w:rPr>
          <w:i w:val="1"/>
          <w:sz w:val="18"/>
          <w:szCs w:val="18"/>
          <w:rtl w:val="0"/>
        </w:rPr>
        <w:t xml:space="preserve"> podendo também ser convocado extraordinariamente mediante solicitação fundamentada de qualquer um de seus membros ou do Conselho Universitário, em decorrência de fatos graves contrários aos princípios básicos que a UFSCar decidiu incorporar à sua gestão, no que se refere à Gestão de Integridade, Riscos e Controles Internos. </w:t>
      </w:r>
      <w:r w:rsidDel="00000000" w:rsidR="00000000" w:rsidRPr="00000000">
        <w:rPr>
          <w:rtl w:val="0"/>
        </w:rPr>
      </w:r>
    </w:p>
    <w:p w:rsidR="00000000" w:rsidDel="00000000" w:rsidP="00000000" w:rsidRDefault="00000000" w:rsidRPr="00000000" w14:paraId="00000020">
      <w:pPr>
        <w:tabs>
          <w:tab w:val="left" w:leader="none" w:pos="720"/>
        </w:tabs>
        <w:spacing w:after="120" w:before="0" w:line="240" w:lineRule="auto"/>
        <w:ind w:left="2409.448818897637" w:right="339" w:hanging="284.9999999999997"/>
        <w:jc w:val="both"/>
        <w:rPr>
          <w:b w:val="1"/>
          <w:i w:val="1"/>
          <w:sz w:val="18"/>
          <w:szCs w:val="18"/>
        </w:rPr>
      </w:pPr>
      <w:r w:rsidDel="00000000" w:rsidR="00000000" w:rsidRPr="00000000">
        <w:rPr>
          <w:rFonts w:ascii="Calibri" w:cs="Calibri" w:eastAsia="Calibri" w:hAnsi="Calibri"/>
          <w:b w:val="1"/>
          <w:i w:val="1"/>
          <w:color w:val="00000a"/>
          <w:sz w:val="18"/>
          <w:szCs w:val="18"/>
          <w:rtl w:val="0"/>
        </w:rPr>
        <w:t xml:space="preserve">Art. 16. Compete ao Comitê de Gestão de Integridade, Riscos e Controles Internos:</w:t>
      </w:r>
      <w:r w:rsidDel="00000000" w:rsidR="00000000" w:rsidRPr="00000000">
        <w:rPr>
          <w:rtl w:val="0"/>
        </w:rPr>
      </w:r>
    </w:p>
    <w:p w:rsidR="00000000" w:rsidDel="00000000" w:rsidP="00000000" w:rsidRDefault="00000000" w:rsidRPr="00000000" w14:paraId="00000021">
      <w:pPr>
        <w:tabs>
          <w:tab w:val="left" w:leader="none" w:pos="720"/>
        </w:tabs>
        <w:spacing w:after="120" w:before="0" w:line="240" w:lineRule="auto"/>
        <w:ind w:left="2409.448818897637" w:right="339" w:hanging="284.9999999999997"/>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VIII - s</w:t>
      </w:r>
      <w:r w:rsidDel="00000000" w:rsidR="00000000" w:rsidRPr="00000000">
        <w:rPr>
          <w:rFonts w:ascii="Calibri" w:cs="Calibri" w:eastAsia="Calibri" w:hAnsi="Calibri"/>
          <w:b w:val="1"/>
          <w:i w:val="1"/>
          <w:sz w:val="18"/>
          <w:szCs w:val="18"/>
          <w:rtl w:val="0"/>
        </w:rPr>
        <w:t xml:space="preserve">upervisionar o mapeamento e avaliação dos riscos</w:t>
      </w:r>
      <w:r w:rsidDel="00000000" w:rsidR="00000000" w:rsidRPr="00000000">
        <w:rPr>
          <w:rFonts w:ascii="Calibri" w:cs="Calibri" w:eastAsia="Calibri" w:hAnsi="Calibri"/>
          <w:i w:val="1"/>
          <w:sz w:val="18"/>
          <w:szCs w:val="18"/>
          <w:rtl w:val="0"/>
        </w:rPr>
        <w:t xml:space="preserve">-chave que podem comprometer a prestação de serviços de interesse público;</w:t>
      </w:r>
    </w:p>
    <w:p w:rsidR="00000000" w:rsidDel="00000000" w:rsidP="00000000" w:rsidRDefault="00000000" w:rsidRPr="00000000" w14:paraId="00000022">
      <w:pPr>
        <w:tabs>
          <w:tab w:val="left" w:leader="none" w:pos="720"/>
        </w:tabs>
        <w:spacing w:after="120" w:before="0" w:line="240" w:lineRule="auto"/>
        <w:ind w:left="2409.448818897637" w:right="339" w:hanging="284.9999999999997"/>
        <w:jc w:val="both"/>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XI - </w:t>
      </w:r>
      <w:r w:rsidDel="00000000" w:rsidR="00000000" w:rsidRPr="00000000">
        <w:rPr>
          <w:rFonts w:ascii="Calibri" w:cs="Calibri" w:eastAsia="Calibri" w:hAnsi="Calibri"/>
          <w:b w:val="1"/>
          <w:i w:val="1"/>
          <w:sz w:val="18"/>
          <w:szCs w:val="18"/>
          <w:rtl w:val="0"/>
        </w:rPr>
        <w:t xml:space="preserve">emitir recomendação para o aprimoramento da governança</w:t>
      </w:r>
      <w:r w:rsidDel="00000000" w:rsidR="00000000" w:rsidRPr="00000000">
        <w:rPr>
          <w:rFonts w:ascii="Calibri" w:cs="Calibri" w:eastAsia="Calibri" w:hAnsi="Calibri"/>
          <w:i w:val="1"/>
          <w:sz w:val="18"/>
          <w:szCs w:val="18"/>
          <w:rtl w:val="0"/>
        </w:rPr>
        <w:t xml:space="preserve">, da gestão de riscos, e dos controles internos.”</w:t>
      </w:r>
      <w:r w:rsidDel="00000000" w:rsidR="00000000" w:rsidRPr="00000000">
        <w:rPr>
          <w:rtl w:val="0"/>
        </w:rPr>
      </w:r>
    </w:p>
    <w:p w:rsidR="00000000" w:rsidDel="00000000" w:rsidP="00000000" w:rsidRDefault="00000000" w:rsidRPr="00000000" w14:paraId="00000023">
      <w:pPr>
        <w:tabs>
          <w:tab w:val="left" w:leader="none" w:pos="720"/>
        </w:tabs>
        <w:spacing w:after="120" w:before="0" w:line="240" w:lineRule="auto"/>
        <w:ind w:left="2835" w:right="339" w:firstLine="0"/>
        <w:jc w:val="both"/>
        <w:rPr>
          <w:b w:val="1"/>
          <w:i w:val="1"/>
          <w:u w:val="single"/>
        </w:rPr>
      </w:pPr>
      <w:r w:rsidDel="00000000" w:rsidR="00000000" w:rsidRPr="00000000">
        <w:rPr>
          <w:rtl w:val="0"/>
        </w:rPr>
      </w:r>
    </w:p>
    <w:p w:rsidR="00000000" w:rsidDel="00000000" w:rsidP="00000000" w:rsidRDefault="00000000" w:rsidRPr="00000000" w14:paraId="00000024">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5">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6">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7">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8">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9">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A">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B">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C">
      <w:pPr>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tl w:val="0"/>
        </w:rPr>
      </w:r>
    </w:p>
    <w:p w:rsidR="00000000" w:rsidDel="00000000" w:rsidP="00000000" w:rsidRDefault="00000000" w:rsidRPr="00000000" w14:paraId="0000002D">
      <w:pPr>
        <w:keepNext w:val="1"/>
        <w:keepLines w:val="1"/>
        <w:tabs>
          <w:tab w:val="left" w:leader="none" w:pos="720"/>
        </w:tabs>
        <w:spacing w:after="0" w:line="240" w:lineRule="auto"/>
        <w:rPr>
          <w:b w:val="1"/>
          <w:color w:val="2e74b5"/>
          <w:sz w:val="32"/>
          <w:szCs w:val="32"/>
        </w:rPr>
      </w:pPr>
      <w:r w:rsidDel="00000000" w:rsidR="00000000" w:rsidRPr="00000000">
        <w:rPr>
          <w:b w:val="1"/>
          <w:color w:val="2e74b5"/>
          <w:sz w:val="32"/>
          <w:szCs w:val="32"/>
          <w:rtl w:val="0"/>
        </w:rPr>
        <w:t xml:space="preserve">APRESENTAÇÃO</w:t>
      </w:r>
    </w:p>
    <w:p w:rsidR="00000000" w:rsidDel="00000000" w:rsidP="00000000" w:rsidRDefault="00000000" w:rsidRPr="00000000" w14:paraId="0000002E">
      <w:pPr>
        <w:keepNext w:val="1"/>
        <w:keepLines w:val="1"/>
        <w:tabs>
          <w:tab w:val="left" w:leader="none" w:pos="720"/>
        </w:tabs>
        <w:spacing w:after="0" w:line="240" w:lineRule="auto"/>
        <w:rPr>
          <w:b w:val="1"/>
          <w:color w:val="2e74b5"/>
          <w:sz w:val="32"/>
          <w:szCs w:val="32"/>
        </w:rPr>
      </w:pPr>
      <w:r w:rsidDel="00000000" w:rsidR="00000000" w:rsidRPr="00000000">
        <w:rPr>
          <w:rtl w:val="0"/>
        </w:rPr>
      </w:r>
    </w:p>
    <w:p w:rsidR="00000000" w:rsidDel="00000000" w:rsidP="00000000" w:rsidRDefault="00000000" w:rsidRPr="00000000" w14:paraId="0000002F">
      <w:pPr>
        <w:keepNext w:val="1"/>
        <w:keepLines w:val="1"/>
        <w:tabs>
          <w:tab w:val="left" w:leader="none" w:pos="720"/>
        </w:tabs>
        <w:spacing w:after="20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Em 2022, o Conselho Universitário da UFSCar atualizou a Política de Gestão de Riscos (</w:t>
      </w:r>
      <w:r w:rsidDel="00000000" w:rsidR="00000000" w:rsidRPr="00000000">
        <w:rPr>
          <w:rFonts w:ascii="Arial Narrow" w:cs="Arial Narrow" w:eastAsia="Arial Narrow" w:hAnsi="Arial Narrow"/>
          <w:color w:val="000000"/>
          <w:sz w:val="24"/>
          <w:szCs w:val="24"/>
          <w:rtl w:val="0"/>
        </w:rPr>
        <w:t xml:space="preserve">Resolução ConsUni no. 78/22 que dispõe sobre a Política de Gestão de Integridade, Riscos e Controles Internos - PGIRC</w:t>
      </w:r>
      <w:r w:rsidDel="00000000" w:rsidR="00000000" w:rsidRPr="00000000">
        <w:rPr>
          <w:rFonts w:ascii="Arial Narrow" w:cs="Arial Narrow" w:eastAsia="Arial Narrow" w:hAnsi="Arial Narrow"/>
          <w:color w:val="000000"/>
          <w:rtl w:val="0"/>
        </w:rPr>
        <w:t xml:space="preserve">), a qual estabelece princípios, objetivos, diretrizes e responsabilidades a serem observadas e seguidas nos planos estratégicos, nas atividades e nos processos da Instituição em consonância aos princípios da governança, riscos e dos controles internos. </w:t>
      </w:r>
    </w:p>
    <w:p w:rsidR="00000000" w:rsidDel="00000000" w:rsidP="00000000" w:rsidRDefault="00000000" w:rsidRPr="00000000" w14:paraId="00000030">
      <w:pPr>
        <w:keepNext w:val="1"/>
        <w:keepLines w:val="1"/>
        <w:tabs>
          <w:tab w:val="left" w:leader="none" w:pos="720"/>
        </w:tabs>
        <w:spacing w:after="20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Desde então, iniciou-se um processo de incorporação e busca da maturidade da gestão de riscos às práticas, às atividades e aos processos organizacionais da Universidade. Para orientar esse processo de maturidade, foi definida, uma metodologia</w:t>
      </w:r>
      <w:r w:rsidDel="00000000" w:rsidR="00000000" w:rsidRPr="00000000">
        <w:rPr>
          <w:rFonts w:ascii="Arial Narrow" w:cs="Arial Narrow" w:eastAsia="Arial Narrow" w:hAnsi="Arial Narrow"/>
          <w:color w:val="000000"/>
          <w:vertAlign w:val="superscript"/>
        </w:rPr>
        <w:footnoteReference w:customMarkFollows="0" w:id="1"/>
      </w:r>
      <w:r w:rsidDel="00000000" w:rsidR="00000000" w:rsidRPr="00000000">
        <w:rPr>
          <w:rFonts w:ascii="Arial Narrow" w:cs="Arial Narrow" w:eastAsia="Arial Narrow" w:hAnsi="Arial Narrow"/>
          <w:color w:val="000000"/>
          <w:rtl w:val="0"/>
        </w:rPr>
        <w:t xml:space="preserve"> de governança de riscos a ser seguida, e, ainda em 2020, a UFSCar estruturou seu primeiro Plano de Gestão de Riscos para o biênio 2021-2022.</w:t>
      </w:r>
    </w:p>
    <w:p w:rsidR="00000000" w:rsidDel="00000000" w:rsidP="00000000" w:rsidRDefault="00000000" w:rsidRPr="00000000" w14:paraId="00000031">
      <w:pPr>
        <w:keepNext w:val="1"/>
        <w:keepLines w:val="1"/>
        <w:tabs>
          <w:tab w:val="left" w:leader="none" w:pos="720"/>
        </w:tabs>
        <w:spacing w:after="20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Atualmente está em execução o Plano de Gestão de Riscos do biênio 2023-2024</w:t>
      </w:r>
      <w:r w:rsidDel="00000000" w:rsidR="00000000" w:rsidRPr="00000000">
        <w:rPr>
          <w:rFonts w:ascii="Arial Narrow" w:cs="Arial Narrow" w:eastAsia="Arial Narrow" w:hAnsi="Arial Narrow"/>
          <w:color w:val="000000"/>
          <w:vertAlign w:val="superscript"/>
        </w:rPr>
        <w:footnoteReference w:customMarkFollows="0" w:id="2"/>
      </w:r>
      <w:r w:rsidDel="00000000" w:rsidR="00000000" w:rsidRPr="00000000">
        <w:rPr>
          <w:rFonts w:ascii="Arial Narrow" w:cs="Arial Narrow" w:eastAsia="Arial Narrow" w:hAnsi="Arial Narrow"/>
          <w:color w:val="000000"/>
          <w:rtl w:val="0"/>
        </w:rPr>
        <w:t xml:space="preserve">. Nesse sentido, para </w:t>
      </w:r>
      <w:r w:rsidDel="00000000" w:rsidR="00000000" w:rsidRPr="00000000">
        <w:rPr>
          <w:rFonts w:ascii="Arial Narrow" w:cs="Arial Narrow" w:eastAsia="Arial Narrow" w:hAnsi="Arial Narrow"/>
          <w:color w:val="000000"/>
          <w:rtl w:val="0"/>
        </w:rPr>
        <w:t xml:space="preserve"> ajudar os integrantes do CGIRC - Comitê de Gestão de Integridade, Riscos e Controles a entender a articulação e as ações executadas nesse plano estratégico, estabelecemos a seguinte estrutura nesse relatório a ser seguida:</w:t>
      </w:r>
    </w:p>
    <w:p w:rsidR="00000000" w:rsidDel="00000000" w:rsidP="00000000" w:rsidRDefault="00000000" w:rsidRPr="00000000" w14:paraId="00000032">
      <w:pPr>
        <w:keepLines w:val="1"/>
        <w:tabs>
          <w:tab w:val="left" w:leader="none" w:pos="720"/>
        </w:tabs>
        <w:spacing w:after="200" w:before="6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r>
      <w:r w:rsidDel="00000000" w:rsidR="00000000" w:rsidRPr="00000000">
        <w:rPr>
          <w:rFonts w:ascii="Arial Narrow" w:cs="Arial Narrow" w:eastAsia="Arial Narrow" w:hAnsi="Arial Narrow"/>
          <w:b w:val="1"/>
          <w:color w:val="000000"/>
          <w:rtl w:val="0"/>
        </w:rPr>
        <w:t xml:space="preserve"> Conceito de riscos e definição da gestão de riscos</w:t>
      </w:r>
      <w:r w:rsidDel="00000000" w:rsidR="00000000" w:rsidRPr="00000000">
        <w:rPr>
          <w:rFonts w:ascii="Arial Narrow" w:cs="Arial Narrow" w:eastAsia="Arial Narrow" w:hAnsi="Arial Narrow"/>
          <w:color w:val="000000"/>
          <w:rtl w:val="0"/>
        </w:rPr>
        <w:t xml:space="preserve"> para a UFSCar;</w:t>
      </w:r>
    </w:p>
    <w:p w:rsidR="00000000" w:rsidDel="00000000" w:rsidP="00000000" w:rsidRDefault="00000000" w:rsidRPr="00000000" w14:paraId="00000033">
      <w:pPr>
        <w:keepLines w:val="1"/>
        <w:tabs>
          <w:tab w:val="left" w:leader="none" w:pos="720"/>
        </w:tabs>
        <w:spacing w:after="200" w:before="6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b w:val="1"/>
          <w:color w:val="000000"/>
          <w:rtl w:val="0"/>
        </w:rPr>
        <w:t xml:space="preserve">Definição das tipologias ou tipos de risco</w:t>
      </w:r>
      <w:r w:rsidDel="00000000" w:rsidR="00000000" w:rsidRPr="00000000">
        <w:rPr>
          <w:rFonts w:ascii="Arial Narrow" w:cs="Arial Narrow" w:eastAsia="Arial Narrow" w:hAnsi="Arial Narrow"/>
          <w:color w:val="000000"/>
          <w:rtl w:val="0"/>
        </w:rPr>
        <w:t xml:space="preserve">s existentes na metodologia adotada pela Universidade;</w:t>
      </w:r>
    </w:p>
    <w:p w:rsidR="00000000" w:rsidDel="00000000" w:rsidP="00000000" w:rsidRDefault="00000000" w:rsidRPr="00000000" w14:paraId="00000034">
      <w:pPr>
        <w:keepLines w:val="1"/>
        <w:tabs>
          <w:tab w:val="left" w:leader="none" w:pos="720"/>
        </w:tabs>
        <w:spacing w:after="200" w:before="6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r>
      <w:r w:rsidDel="00000000" w:rsidR="00000000" w:rsidRPr="00000000">
        <w:rPr>
          <w:rFonts w:ascii="Arial Narrow" w:cs="Arial Narrow" w:eastAsia="Arial Narrow" w:hAnsi="Arial Narrow"/>
          <w:b w:val="1"/>
          <w:color w:val="000000"/>
          <w:rtl w:val="0"/>
        </w:rPr>
        <w:t xml:space="preserve"> Resultados das ações</w:t>
      </w:r>
      <w:r w:rsidDel="00000000" w:rsidR="00000000" w:rsidRPr="00000000">
        <w:rPr>
          <w:rFonts w:ascii="Arial Narrow" w:cs="Arial Narrow" w:eastAsia="Arial Narrow" w:hAnsi="Arial Narrow"/>
          <w:color w:val="000000"/>
          <w:rtl w:val="0"/>
        </w:rPr>
        <w:t xml:space="preserve"> em planilhas com link sintetizando os riscos identificados nas UORGs como altos e extremos.</w:t>
      </w:r>
    </w:p>
    <w:p w:rsidR="00000000" w:rsidDel="00000000" w:rsidP="00000000" w:rsidRDefault="00000000" w:rsidRPr="00000000" w14:paraId="00000035">
      <w:pPr>
        <w:keepLines w:val="1"/>
        <w:tabs>
          <w:tab w:val="left" w:leader="none" w:pos="720"/>
        </w:tabs>
        <w:spacing w:after="200" w:before="6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ideia, portanto, é apresentar as ações de implementação da gestão de riscos nas unidades organizacionais (UORGs-UFSCar) e finalmente evidenciar os resultados do gerenciamentos dos riscos através do preenchimento de uma planilha disponibilizadas às UORGs com identificação dos seus  processos, objetivos, riscos, inclusive uma matriz de priorização de processos visando identificar a probabilidade e impacto de eventos classificados como fora do apetite ao risco da UFSCar. </w:t>
      </w:r>
    </w:p>
    <w:p w:rsidR="00000000" w:rsidDel="00000000" w:rsidP="00000000" w:rsidRDefault="00000000" w:rsidRPr="00000000" w14:paraId="00000036">
      <w:pPr>
        <w:tabs>
          <w:tab w:val="left" w:leader="none" w:pos="720"/>
        </w:tabs>
        <w:spacing w:after="200" w:before="60"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Há também, a expectativa da integração e utilização das informações e dos resultados gerados pela gestão de riscos nos processos das UORGs, na elaboração do futuro planejamento estratégico da Universidade, bem como, na tomada de decisões estratégicas e na melhoria contínua dos processos organizacionais.</w:t>
      </w:r>
    </w:p>
    <w:p w:rsidR="00000000" w:rsidDel="00000000" w:rsidP="00000000" w:rsidRDefault="00000000" w:rsidRPr="00000000" w14:paraId="00000037">
      <w:pPr>
        <w:tabs>
          <w:tab w:val="left" w:leader="none" w:pos="720"/>
        </w:tabs>
        <w:spacing w:after="200" w:before="60" w:line="276" w:lineRule="auto"/>
        <w:jc w:val="both"/>
        <w:rPr/>
      </w:pPr>
      <w:r w:rsidDel="00000000" w:rsidR="00000000" w:rsidRPr="00000000">
        <w:rPr>
          <w:rFonts w:ascii="Arial Narrow" w:cs="Arial Narrow" w:eastAsia="Arial Narrow" w:hAnsi="Arial Narrow"/>
          <w:color w:val="000000"/>
          <w:rtl w:val="0"/>
        </w:rPr>
        <w:t xml:space="preserve">Por fim, dada a especificidade dos conceitos nesse relatório, sugerimos gentilmente, aos integrantes do CGIRC-UFSCar, a  breve leitura do Manual de Gestão de Riscos da Universidade disponível neste link</w:t>
      </w:r>
      <w:r w:rsidDel="00000000" w:rsidR="00000000" w:rsidRPr="00000000">
        <w:rPr>
          <w:rtl w:val="0"/>
        </w:rPr>
        <w:t xml:space="preserve">: </w:t>
      </w:r>
      <w:hyperlink r:id="rId9">
        <w:r w:rsidDel="00000000" w:rsidR="00000000" w:rsidRPr="00000000">
          <w:rPr>
            <w:i w:val="1"/>
            <w:color w:val="1155cc"/>
            <w:sz w:val="20"/>
            <w:szCs w:val="20"/>
            <w:u w:val="single"/>
            <w:rtl w:val="0"/>
          </w:rPr>
          <w:t xml:space="preserve">https://www.dirc.ufscar.br/riscos/manual-de-gestao-de-riscos.pdf/view</w:t>
        </w:r>
      </w:hyperlink>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38">
      <w:pPr>
        <w:tabs>
          <w:tab w:val="left" w:leader="none" w:pos="720"/>
        </w:tabs>
        <w:spacing w:after="200" w:line="276" w:lineRule="auto"/>
        <w:rPr>
          <w:b w:val="1"/>
          <w:color w:val="2e74b5"/>
          <w:sz w:val="32"/>
          <w:szCs w:val="32"/>
        </w:rPr>
      </w:pPr>
      <w:r w:rsidDel="00000000" w:rsidR="00000000" w:rsidRPr="00000000">
        <w:rPr>
          <w:rtl w:val="0"/>
        </w:rPr>
      </w:r>
    </w:p>
    <w:p w:rsidR="00000000" w:rsidDel="00000000" w:rsidP="00000000" w:rsidRDefault="00000000" w:rsidRPr="00000000" w14:paraId="00000039">
      <w:pPr>
        <w:tabs>
          <w:tab w:val="left" w:leader="none" w:pos="720"/>
        </w:tabs>
        <w:rPr>
          <w:b w:val="1"/>
          <w:color w:val="2e74b5"/>
          <w:sz w:val="32"/>
          <w:szCs w:val="32"/>
        </w:rPr>
      </w:pPr>
      <w:r w:rsidDel="00000000" w:rsidR="00000000" w:rsidRPr="00000000">
        <w:rPr>
          <w:rtl w:val="0"/>
        </w:rPr>
      </w:r>
    </w:p>
    <w:p w:rsidR="00000000" w:rsidDel="00000000" w:rsidP="00000000" w:rsidRDefault="00000000" w:rsidRPr="00000000" w14:paraId="0000003A">
      <w:pPr>
        <w:tabs>
          <w:tab w:val="left" w:leader="none" w:pos="720"/>
        </w:tabs>
        <w:rPr>
          <w:b w:val="1"/>
          <w:color w:val="2e74b5"/>
          <w:sz w:val="32"/>
          <w:szCs w:val="32"/>
        </w:rPr>
      </w:pPr>
      <w:r w:rsidDel="00000000" w:rsidR="00000000" w:rsidRPr="00000000">
        <w:rPr>
          <w:rtl w:val="0"/>
        </w:rPr>
      </w:r>
    </w:p>
    <w:p w:rsidR="00000000" w:rsidDel="00000000" w:rsidP="00000000" w:rsidRDefault="00000000" w:rsidRPr="00000000" w14:paraId="0000003B">
      <w:pPr>
        <w:tabs>
          <w:tab w:val="left" w:leader="none" w:pos="720"/>
        </w:tabs>
        <w:rPr>
          <w:b w:val="1"/>
          <w:color w:val="2e74b5"/>
          <w:sz w:val="32"/>
          <w:szCs w:val="32"/>
        </w:rPr>
      </w:pPr>
      <w:r w:rsidDel="00000000" w:rsidR="00000000" w:rsidRPr="00000000">
        <w:rPr>
          <w:rtl w:val="0"/>
        </w:rPr>
      </w:r>
    </w:p>
    <w:p w:rsidR="00000000" w:rsidDel="00000000" w:rsidP="00000000" w:rsidRDefault="00000000" w:rsidRPr="00000000" w14:paraId="0000003C">
      <w:pPr>
        <w:tabs>
          <w:tab w:val="left" w:leader="none" w:pos="720"/>
        </w:tabs>
        <w:rPr>
          <w:b w:val="1"/>
          <w:color w:val="2e74b5"/>
          <w:sz w:val="32"/>
          <w:szCs w:val="32"/>
        </w:rPr>
      </w:pPr>
      <w:r w:rsidDel="00000000" w:rsidR="00000000" w:rsidRPr="00000000">
        <w:rPr>
          <w:rtl w:val="0"/>
        </w:rPr>
      </w:r>
    </w:p>
    <w:p w:rsidR="00000000" w:rsidDel="00000000" w:rsidP="00000000" w:rsidRDefault="00000000" w:rsidRPr="00000000" w14:paraId="0000003D">
      <w:pPr>
        <w:pStyle w:val="Heading1"/>
        <w:tabs>
          <w:tab w:val="left" w:leader="none" w:pos="720"/>
        </w:tabs>
        <w:spacing w:after="0" w:before="0" w:line="240" w:lineRule="auto"/>
        <w:jc w:val="center"/>
        <w:rPr>
          <w:rFonts w:ascii="Calibri" w:cs="Calibri" w:eastAsia="Calibri" w:hAnsi="Calibri"/>
          <w:b w:val="1"/>
          <w:color w:val="2e74b5"/>
          <w:sz w:val="28"/>
          <w:szCs w:val="28"/>
        </w:rPr>
      </w:pPr>
      <w:r w:rsidDel="00000000" w:rsidR="00000000" w:rsidRPr="00000000">
        <w:rPr>
          <w:rFonts w:ascii="Calibri" w:cs="Calibri" w:eastAsia="Calibri" w:hAnsi="Calibri"/>
          <w:b w:val="1"/>
          <w:color w:val="2e74b5"/>
          <w:sz w:val="28"/>
          <w:szCs w:val="28"/>
          <w:rtl w:val="0"/>
        </w:rPr>
        <w:t xml:space="preserve">CONCEITOS </w:t>
      </w:r>
      <w:r w:rsidDel="00000000" w:rsidR="00000000" w:rsidRPr="00000000">
        <w:rPr>
          <w:color w:val="2e74b5"/>
          <w:sz w:val="28"/>
          <w:szCs w:val="28"/>
          <w:rtl w:val="0"/>
        </w:rPr>
        <w:t xml:space="preserve">BÁSICOS</w:t>
      </w:r>
      <w:r w:rsidDel="00000000" w:rsidR="00000000" w:rsidRPr="00000000">
        <w:rPr>
          <w:rFonts w:ascii="Calibri" w:cs="Calibri" w:eastAsia="Calibri" w:hAnsi="Calibri"/>
          <w:b w:val="1"/>
          <w:color w:val="2e74b5"/>
          <w:sz w:val="28"/>
          <w:szCs w:val="28"/>
          <w:rtl w:val="0"/>
        </w:rPr>
        <w:t xml:space="preserve"> PARA ENTENDIMENTO D</w:t>
      </w:r>
      <w:r w:rsidDel="00000000" w:rsidR="00000000" w:rsidRPr="00000000">
        <w:rPr>
          <w:color w:val="2e74b5"/>
          <w:sz w:val="28"/>
          <w:szCs w:val="28"/>
          <w:rtl w:val="0"/>
        </w:rPr>
        <w:t xml:space="preserve">ESTE RELATÓRIO</w:t>
      </w:r>
      <w:r w:rsidDel="00000000" w:rsidR="00000000" w:rsidRPr="00000000">
        <w:rPr>
          <w:rtl w:val="0"/>
        </w:rPr>
      </w:r>
    </w:p>
    <w:p w:rsidR="00000000" w:rsidDel="00000000" w:rsidP="00000000" w:rsidRDefault="00000000" w:rsidRPr="00000000" w14:paraId="0000003E">
      <w:pPr>
        <w:pStyle w:val="Heading1"/>
        <w:tabs>
          <w:tab w:val="left" w:leader="none" w:pos="720"/>
        </w:tabs>
        <w:spacing w:after="0" w:before="0" w:line="240" w:lineRule="auto"/>
        <w:jc w:val="center"/>
        <w:rPr>
          <w:rFonts w:ascii="Calibri" w:cs="Calibri" w:eastAsia="Calibri" w:hAnsi="Calibri"/>
          <w:color w:val="2e74b5"/>
          <w:sz w:val="16"/>
          <w:szCs w:val="16"/>
        </w:rPr>
      </w:pPr>
      <w:r w:rsidDel="00000000" w:rsidR="00000000" w:rsidRPr="00000000">
        <w:rPr>
          <w:rFonts w:ascii="Calibri" w:cs="Calibri" w:eastAsia="Calibri" w:hAnsi="Calibri"/>
          <w:color w:val="2e74b5"/>
          <w:sz w:val="16"/>
          <w:szCs w:val="16"/>
          <w:rtl w:val="0"/>
        </w:rPr>
        <w:t xml:space="preserve"> (</w:t>
      </w:r>
      <w:r w:rsidDel="00000000" w:rsidR="00000000" w:rsidRPr="00000000">
        <w:rPr>
          <w:color w:val="2e74b5"/>
          <w:sz w:val="16"/>
          <w:szCs w:val="16"/>
          <w:rtl w:val="0"/>
        </w:rPr>
        <w:t xml:space="preserve">Conceitos extraídos do </w:t>
      </w:r>
      <w:r w:rsidDel="00000000" w:rsidR="00000000" w:rsidRPr="00000000">
        <w:rPr>
          <w:rFonts w:ascii="Calibri" w:cs="Calibri" w:eastAsia="Calibri" w:hAnsi="Calibri"/>
          <w:color w:val="2e74b5"/>
          <w:sz w:val="16"/>
          <w:szCs w:val="16"/>
          <w:rtl w:val="0"/>
        </w:rPr>
        <w:t xml:space="preserve">Artigo 2º da PGIRC- Política de Gestão de Integridade, Riscos e Controles Internos da UFSCar)</w:t>
      </w:r>
    </w:p>
    <w:p w:rsidR="00000000" w:rsidDel="00000000" w:rsidP="00000000" w:rsidRDefault="00000000" w:rsidRPr="00000000" w14:paraId="0000003F">
      <w:pPr>
        <w:tabs>
          <w:tab w:val="left" w:leader="none" w:pos="720"/>
        </w:tabs>
        <w:rPr/>
      </w:pPr>
      <w:r w:rsidDel="00000000" w:rsidR="00000000" w:rsidRPr="00000000">
        <w:rPr>
          <w:rtl w:val="0"/>
        </w:rPr>
      </w:r>
    </w:p>
    <w:p w:rsidR="00000000" w:rsidDel="00000000" w:rsidP="00000000" w:rsidRDefault="00000000" w:rsidRPr="00000000" w14:paraId="00000040">
      <w:pPr>
        <w:tabs>
          <w:tab w:val="left" w:leader="none" w:pos="720"/>
        </w:tabs>
        <w:spacing w:after="120" w:before="0" w:line="240" w:lineRule="auto"/>
        <w:jc w:val="center"/>
        <w:rPr>
          <w:rFonts w:ascii="Calibri" w:cs="Calibri" w:eastAsia="Calibri" w:hAnsi="Calibri"/>
          <w:color w:val="2e74b5"/>
          <w:sz w:val="16"/>
          <w:szCs w:val="16"/>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 – Processo: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conjunto de ações e atividades inter-relacionadas, que são executadas para alcançar produto, resultado ou serviço predefinido;</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II – Governança: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combinação de processos e estruturas implantadas pela alta administração da organização, para informar, dirigir, administrar, avaliar e monitorar atividades organizacionais, com o intuito de alcançar os objetivos e prestar contas dessas atividades para a sociedade;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III – Risco: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possibilidade de ocorrência de um evento que venha a ter impacto no cumprimento dos objetivos. O risco é medido em termos de impacto e de probabilidade;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IV - Riscos de imagem ou reputação do órgão: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eventos que podem comprometer a confiança da sociedade ou de parceiros, de clientes ou de fornecedores, em relação à capacidade da UFSCar em cumprir sua missão institucional;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V - Riscos financeiros ou orçamentários: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eventos que podem comprometer a capacidade institucional de contar com os recursos orçamentários e financeiros necessários à realização de suas atividades, ou eventos que possam comprometer a própria execução orçamentária;</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VI - Riscos legais: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eventos derivados de alterações legislativas ou normativas que podem comprometer as atividades da UFSCar;</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VII - Riscos operacionais: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eventos que podem comprometer as atividades institucionais, normalmente associados a falhas, deficiência ou inadequação de processos internos, pessoas, infraestrutura e sistemas;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VIII - Risco à integridade: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vulnerabilidades que podem favorecer ou facilitar a ocorrência de práticas de corrupção, fraudes, irregularidades e/ou desvios éticos e de conduta, podendo comprometer os objetivos institucionais.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IX – apetite ao risco: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nível de risco que uma organização está disposta a aceitar;</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X - categoria de riscos</w:t>
      </w:r>
      <w:r w:rsidDel="00000000" w:rsidR="00000000" w:rsidRPr="00000000">
        <w:rPr>
          <w:rFonts w:ascii="Arial Narrow" w:cs="Arial Narrow" w:eastAsia="Arial Narrow" w:hAnsi="Arial Narrow"/>
          <w:color w:val="000000"/>
          <w:rtl w:val="0"/>
        </w:rPr>
        <w:t xml:space="preserve">:</w:t>
      </w:r>
      <w:r w:rsidDel="00000000" w:rsidR="00000000" w:rsidRPr="00000000">
        <w:rPr>
          <w:rFonts w:ascii="Arial Narrow" w:cs="Arial Narrow" w:eastAsia="Arial Narrow" w:hAnsi="Arial Narrow"/>
          <w:color w:val="000000"/>
          <w:rtl w:val="0"/>
        </w:rPr>
        <w:t xml:space="preserve"> classificação dos tipos de riscos definidos pela UFSCar que podem </w:t>
      </w:r>
      <w:r w:rsidDel="00000000" w:rsidR="00000000" w:rsidRPr="00000000">
        <w:rPr>
          <w:rFonts w:ascii="Arial Narrow" w:cs="Arial Narrow" w:eastAsia="Arial Narrow" w:hAnsi="Arial Narrow"/>
          <w:color w:val="000000"/>
          <w:rtl w:val="0"/>
        </w:rPr>
        <w:t xml:space="preserve">afetar o alcance de seus objetivos estratégicos, observadas as características de sua área de atuação e as particularidades do setor público.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59">
      <w:pPr>
        <w:tabs>
          <w:tab w:val="left" w:leader="none" w:pos="720"/>
        </w:tabs>
        <w:rPr>
          <w:sz w:val="18"/>
          <w:szCs w:val="18"/>
        </w:rPr>
      </w:pPr>
      <w:r w:rsidDel="00000000" w:rsidR="00000000" w:rsidRPr="00000000">
        <w:rPr>
          <w:b w:val="1"/>
          <w:color w:val="2e74b5"/>
          <w:sz w:val="28"/>
          <w:szCs w:val="28"/>
          <w:rtl w:val="0"/>
        </w:rPr>
        <w:t xml:space="preserve">1</w:t>
      </w:r>
      <w:r w:rsidDel="00000000" w:rsidR="00000000" w:rsidRPr="00000000">
        <w:rPr>
          <w:b w:val="1"/>
          <w:color w:val="2e74b5"/>
          <w:sz w:val="28"/>
          <w:szCs w:val="28"/>
          <w:rtl w:val="0"/>
        </w:rPr>
        <w:t xml:space="preserve">. RISCOS/GESTÃO/CATEGORIAS-TIPOS DE RISCOS </w:t>
      </w:r>
      <w:r w:rsidDel="00000000" w:rsidR="00000000" w:rsidRPr="00000000">
        <w:rPr>
          <w:rtl w:val="0"/>
        </w:rPr>
      </w:r>
    </w:p>
    <w:p w:rsidR="00000000" w:rsidDel="00000000" w:rsidP="00000000" w:rsidRDefault="00000000" w:rsidRPr="00000000" w14:paraId="0000005A">
      <w:pPr>
        <w:tabs>
          <w:tab w:val="left" w:leader="none" w:pos="720"/>
        </w:tabs>
        <w:spacing w:after="120" w:before="40" w:line="240" w:lineRule="auto"/>
        <w:rPr>
          <w:rFonts w:ascii="Times New Roman" w:cs="Times New Roman" w:eastAsia="Times New Roman" w:hAnsi="Times New Roman"/>
          <w:b w:val="0"/>
          <w:smallCaps w:val="1"/>
          <w:color w:val="5b9bd5"/>
          <w:sz w:val="26"/>
          <w:szCs w:val="26"/>
        </w:rPr>
      </w:pPr>
      <w:r w:rsidDel="00000000" w:rsidR="00000000" w:rsidRPr="00000000">
        <w:rPr>
          <w:rFonts w:ascii="Times New Roman" w:cs="Times New Roman" w:eastAsia="Times New Roman" w:hAnsi="Times New Roman"/>
          <w:b w:val="0"/>
          <w:smallCaps w:val="1"/>
          <w:color w:val="5b9bd5"/>
          <w:sz w:val="26"/>
          <w:szCs w:val="26"/>
          <w:rtl w:val="0"/>
        </w:rPr>
        <w:t xml:space="preserve">1.1- Definição de risco:  </w:t>
      </w:r>
    </w:p>
    <w:p w:rsidR="00000000" w:rsidDel="00000000" w:rsidP="00000000" w:rsidRDefault="00000000" w:rsidRPr="00000000" w14:paraId="0000005B">
      <w:pPr>
        <w:tabs>
          <w:tab w:val="left" w:leader="none" w:pos="720"/>
        </w:tabs>
        <w:spacing w:after="80" w:before="4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artigo 2º inciso VIII da PGIRC-UFSCar, </w:t>
      </w:r>
      <w:r w:rsidDel="00000000" w:rsidR="00000000" w:rsidRPr="00000000">
        <w:rPr>
          <w:rFonts w:ascii="Times New Roman" w:cs="Times New Roman" w:eastAsia="Times New Roman" w:hAnsi="Times New Roman"/>
          <w:b w:val="1"/>
          <w:color w:val="000000"/>
          <w:sz w:val="24"/>
          <w:szCs w:val="24"/>
          <w:rtl w:val="0"/>
        </w:rPr>
        <w:t xml:space="preserve">risco é a possibilidade de ocorrência de um evento que venha a ter impacto no cumprimento dos objetivos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5C">
      <w:pPr>
        <w:tabs>
          <w:tab w:val="left" w:leader="none" w:pos="720"/>
        </w:tabs>
        <w:spacing w:after="80" w:before="4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risco é medido em termos de impacto e de probabilidade.</w:t>
      </w:r>
    </w:p>
    <w:p w:rsidR="00000000" w:rsidDel="00000000" w:rsidP="00000000" w:rsidRDefault="00000000" w:rsidRPr="00000000" w14:paraId="0000005D">
      <w:pPr>
        <w:tabs>
          <w:tab w:val="left" w:leader="none" w:pos="720"/>
        </w:tabs>
        <w:spacing w:after="80" w:before="4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E">
      <w:pPr>
        <w:tabs>
          <w:tab w:val="left" w:leader="none" w:pos="720"/>
        </w:tabs>
        <w:spacing w:after="80" w:before="40" w:line="240" w:lineRule="auto"/>
        <w:jc w:val="both"/>
        <w:rPr>
          <w:rFonts w:ascii="Times New Roman" w:cs="Times New Roman" w:eastAsia="Times New Roman" w:hAnsi="Times New Roman"/>
          <w:smallCaps w:val="1"/>
          <w:color w:val="5b9bd5"/>
          <w:sz w:val="26"/>
          <w:szCs w:val="26"/>
        </w:rPr>
      </w:pPr>
      <w:r w:rsidDel="00000000" w:rsidR="00000000" w:rsidRPr="00000000">
        <w:rPr>
          <w:rFonts w:ascii="Times New Roman" w:cs="Times New Roman" w:eastAsia="Times New Roman" w:hAnsi="Times New Roman"/>
          <w:smallCaps w:val="1"/>
          <w:color w:val="5b9bd5"/>
          <w:sz w:val="26"/>
          <w:szCs w:val="26"/>
          <w:rtl w:val="0"/>
        </w:rPr>
        <w:t xml:space="preserve">1.2 - Definição de gestão de riscos</w:t>
      </w:r>
    </w:p>
    <w:p w:rsidR="00000000" w:rsidDel="00000000" w:rsidP="00000000" w:rsidRDefault="00000000" w:rsidRPr="00000000" w14:paraId="0000005F">
      <w:pPr>
        <w:tabs>
          <w:tab w:val="left" w:leader="none" w:pos="720"/>
        </w:tabs>
        <w:spacing w:after="80" w:before="4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Para a UFSCar, a </w:t>
      </w:r>
      <w:r w:rsidDel="00000000" w:rsidR="00000000" w:rsidRPr="00000000">
        <w:rPr>
          <w:rFonts w:ascii="Times New Roman" w:cs="Times New Roman" w:eastAsia="Times New Roman" w:hAnsi="Times New Roman"/>
          <w:b w:val="1"/>
          <w:color w:val="000000"/>
          <w:rtl w:val="0"/>
        </w:rPr>
        <w:t xml:space="preserve">gestão de riscos: é  o conjunto de atividades coordenadas, estruturado definindo claramente os princípios, objetivos, estrutura, competências e processo para dirigir e controlar em uma organização no que se refere a riscos necessário para gerenciar riscos eficazmente. </w:t>
      </w:r>
    </w:p>
    <w:p w:rsidR="00000000" w:rsidDel="00000000" w:rsidP="00000000" w:rsidRDefault="00000000" w:rsidRPr="00000000" w14:paraId="00000060">
      <w:pPr>
        <w:tabs>
          <w:tab w:val="left" w:leader="none" w:pos="720"/>
        </w:tabs>
        <w:spacing w:after="80" w:before="4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Quanto ao processo de gestão de riscos: é a aplicação sistemática de políticas, procedimentos e práticas de gestão para as atividades de identificação, avaliação, tratamento e monitoramento de riscos, bem como de comunicação com partes interessadas em assuntos relacionados a risco.</w:t>
      </w:r>
    </w:p>
    <w:p w:rsidR="00000000" w:rsidDel="00000000" w:rsidP="00000000" w:rsidRDefault="00000000" w:rsidRPr="00000000" w14:paraId="00000061">
      <w:pPr>
        <w:tabs>
          <w:tab w:val="left" w:leader="none" w:pos="720"/>
        </w:tabs>
        <w:spacing w:after="80" w:before="40" w:line="240" w:lineRule="auto"/>
        <w:rPr>
          <w:rFonts w:ascii="Times New Roman" w:cs="Times New Roman" w:eastAsia="Times New Roman" w:hAnsi="Times New Roman"/>
          <w:smallCaps w:val="1"/>
          <w:color w:val="5b9bd5"/>
          <w:sz w:val="26"/>
          <w:szCs w:val="26"/>
        </w:rPr>
      </w:pPr>
      <w:r w:rsidDel="00000000" w:rsidR="00000000" w:rsidRPr="00000000">
        <w:rPr>
          <w:rtl w:val="0"/>
        </w:rPr>
      </w:r>
    </w:p>
    <w:p w:rsidR="00000000" w:rsidDel="00000000" w:rsidP="00000000" w:rsidRDefault="00000000" w:rsidRPr="00000000" w14:paraId="00000062">
      <w:pPr>
        <w:tabs>
          <w:tab w:val="left" w:leader="none" w:pos="720"/>
        </w:tabs>
        <w:spacing w:after="80" w:before="40" w:line="240" w:lineRule="auto"/>
        <w:rPr>
          <w:rFonts w:ascii="Times New Roman" w:cs="Times New Roman" w:eastAsia="Times New Roman" w:hAnsi="Times New Roman"/>
          <w:b w:val="0"/>
          <w:smallCaps w:val="0"/>
          <w:color w:val="5b9bd5"/>
          <w:sz w:val="16"/>
          <w:szCs w:val="16"/>
        </w:rPr>
      </w:pPr>
      <w:r w:rsidDel="00000000" w:rsidR="00000000" w:rsidRPr="00000000">
        <w:rPr>
          <w:rFonts w:ascii="Times New Roman" w:cs="Times New Roman" w:eastAsia="Times New Roman" w:hAnsi="Times New Roman"/>
          <w:smallCaps w:val="1"/>
          <w:color w:val="5b9bd5"/>
          <w:rtl w:val="0"/>
        </w:rPr>
        <w:t xml:space="preserve">1.3 – CATEGORIAS OU TIPOS DE RISCOS</w:t>
      </w:r>
      <w:r w:rsidDel="00000000" w:rsidR="00000000" w:rsidRPr="00000000">
        <w:rPr>
          <w:rtl w:val="0"/>
        </w:rPr>
      </w:r>
    </w:p>
    <w:p w:rsidR="00000000" w:rsidDel="00000000" w:rsidP="00000000" w:rsidRDefault="00000000" w:rsidRPr="00000000" w14:paraId="00000063">
      <w:pPr>
        <w:tabs>
          <w:tab w:val="left" w:leader="none" w:pos="720"/>
        </w:tabs>
        <w:spacing w:after="80" w:before="4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Entende-se por</w:t>
      </w:r>
      <w:r w:rsidDel="00000000" w:rsidR="00000000" w:rsidRPr="00000000">
        <w:rPr>
          <w:rFonts w:ascii="Times New Roman" w:cs="Times New Roman" w:eastAsia="Times New Roman" w:hAnsi="Times New Roman"/>
          <w:b w:val="1"/>
          <w:color w:val="000000"/>
          <w:rtl w:val="0"/>
        </w:rPr>
        <w:t xml:space="preserve"> tipos de riscos</w:t>
      </w:r>
      <w:r w:rsidDel="00000000" w:rsidR="00000000" w:rsidRPr="00000000">
        <w:rPr>
          <w:rFonts w:ascii="Times New Roman" w:cs="Times New Roman" w:eastAsia="Times New Roman" w:hAnsi="Times New Roman"/>
          <w:color w:val="000000"/>
          <w:rtl w:val="0"/>
        </w:rPr>
        <w:t xml:space="preserve"> a natureza do fato que o gera. Nesse sentido, as ações e seus riscos associados são classificados observadas as características de sua área de atuação e as particularidades na UFSCar (figura 1):</w:t>
      </w:r>
    </w:p>
    <w:p w:rsidR="00000000" w:rsidDel="00000000" w:rsidP="00000000" w:rsidRDefault="00000000" w:rsidRPr="00000000" w14:paraId="00000064">
      <w:pPr>
        <w:tabs>
          <w:tab w:val="left" w:leader="none" w:pos="720"/>
        </w:tabs>
        <w:spacing w:after="80" w:before="40" w:line="24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Operacional:</w:t>
      </w:r>
      <w:r w:rsidDel="00000000" w:rsidR="00000000" w:rsidRPr="00000000">
        <w:rPr>
          <w:rFonts w:ascii="Times New Roman" w:cs="Times New Roman" w:eastAsia="Times New Roman" w:hAnsi="Times New Roman"/>
          <w:color w:val="000000"/>
          <w:rtl w:val="0"/>
        </w:rPr>
        <w:t xml:space="preserve"> eventos que podem comprometer as atividades da UFSCar, normalmente associados a falhas, deficiência ou inadequação de processos internos, pessoas, infraestrutura e sistemas;</w:t>
      </w:r>
      <w:r w:rsidDel="00000000" w:rsidR="00000000" w:rsidRPr="00000000">
        <w:rPr>
          <w:rtl w:val="0"/>
        </w:rPr>
      </w:r>
    </w:p>
    <w:p w:rsidR="00000000" w:rsidDel="00000000" w:rsidP="00000000" w:rsidRDefault="00000000" w:rsidRPr="00000000" w14:paraId="00000065">
      <w:pPr>
        <w:tabs>
          <w:tab w:val="left" w:leader="none" w:pos="720"/>
        </w:tabs>
        <w:spacing w:after="80" w:before="40" w:line="24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Legal: </w:t>
      </w:r>
      <w:r w:rsidDel="00000000" w:rsidR="00000000" w:rsidRPr="00000000">
        <w:rPr>
          <w:rFonts w:ascii="Times New Roman" w:cs="Times New Roman" w:eastAsia="Times New Roman" w:hAnsi="Times New Roman"/>
          <w:color w:val="000000"/>
          <w:rtl w:val="0"/>
        </w:rPr>
        <w:t xml:space="preserve">eventos derivados de alterações legislativas ou normativas que podem comprometer as atividades da UFSCar; </w:t>
      </w:r>
      <w:r w:rsidDel="00000000" w:rsidR="00000000" w:rsidRPr="00000000">
        <w:rPr>
          <w:rtl w:val="0"/>
        </w:rPr>
      </w:r>
    </w:p>
    <w:p w:rsidR="00000000" w:rsidDel="00000000" w:rsidP="00000000" w:rsidRDefault="00000000" w:rsidRPr="00000000" w14:paraId="00000066">
      <w:pPr>
        <w:tabs>
          <w:tab w:val="left" w:leader="none" w:pos="720"/>
        </w:tabs>
        <w:spacing w:after="80" w:before="40" w:line="24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Financeiro/orçamentário:</w:t>
      </w:r>
      <w:r w:rsidDel="00000000" w:rsidR="00000000" w:rsidRPr="00000000">
        <w:rPr>
          <w:rFonts w:ascii="Times New Roman" w:cs="Times New Roman" w:eastAsia="Times New Roman" w:hAnsi="Times New Roman"/>
          <w:color w:val="000000"/>
          <w:rtl w:val="0"/>
        </w:rPr>
        <w:t xml:space="preserve"> eventos que podem comprometer a capacidade da UFSCar de contar com os recursos orçamentários e financeiros necessários à realização de suas atividades, ou eventos que possam comprometer a própria execução orçamentária, como atrasos no cronograma de licitações; </w:t>
      </w:r>
      <w:r w:rsidDel="00000000" w:rsidR="00000000" w:rsidRPr="00000000">
        <w:rPr>
          <w:rtl w:val="0"/>
        </w:rPr>
      </w:r>
    </w:p>
    <w:p w:rsidR="00000000" w:rsidDel="00000000" w:rsidP="00000000" w:rsidRDefault="00000000" w:rsidRPr="00000000" w14:paraId="00000067">
      <w:pPr>
        <w:tabs>
          <w:tab w:val="left" w:leader="none" w:pos="720"/>
        </w:tabs>
        <w:spacing w:after="80" w:before="40" w:line="24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Integridade:</w:t>
      </w:r>
      <w:r w:rsidDel="00000000" w:rsidR="00000000" w:rsidRPr="00000000">
        <w:rPr>
          <w:rFonts w:ascii="Times New Roman" w:cs="Times New Roman" w:eastAsia="Times New Roman" w:hAnsi="Times New Roman"/>
          <w:color w:val="000000"/>
          <w:rtl w:val="0"/>
        </w:rPr>
        <w:t xml:space="preserve"> eventos relacionados a corrupção, fraudes, irregularidades e/ou desvios éticos e de conduta que podem comprometer os valores e padrões preconizados pela UFSCar e a realização de seus objetivos.</w:t>
      </w:r>
      <w:r w:rsidDel="00000000" w:rsidR="00000000" w:rsidRPr="00000000">
        <w:rPr>
          <w:rtl w:val="0"/>
        </w:rPr>
      </w:r>
    </w:p>
    <w:p w:rsidR="00000000" w:rsidDel="00000000" w:rsidP="00000000" w:rsidRDefault="00000000" w:rsidRPr="00000000" w14:paraId="00000068">
      <w:pPr>
        <w:tabs>
          <w:tab w:val="left" w:leader="none" w:pos="720"/>
        </w:tabs>
        <w:spacing w:after="80" w:before="40" w:line="24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Imagem ou reputação:</w:t>
      </w:r>
      <w:r w:rsidDel="00000000" w:rsidR="00000000" w:rsidRPr="00000000">
        <w:rPr>
          <w:rFonts w:ascii="Times New Roman" w:cs="Times New Roman" w:eastAsia="Times New Roman" w:hAnsi="Times New Roman"/>
          <w:color w:val="000000"/>
          <w:rtl w:val="0"/>
        </w:rPr>
        <w:t xml:space="preserve"> eventos que podem comprometer a confiança da sociedade ou de parceiros, de clientes ou de fornecedores, em relação à capacidade da UFSCar em cumprir sua missão institucional.</w:t>
      </w:r>
      <w:r w:rsidDel="00000000" w:rsidR="00000000" w:rsidRPr="00000000">
        <w:rPr>
          <w:rtl w:val="0"/>
        </w:rPr>
      </w:r>
    </w:p>
    <w:p w:rsidR="00000000" w:rsidDel="00000000" w:rsidP="00000000" w:rsidRDefault="00000000" w:rsidRPr="00000000" w14:paraId="00000069">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6A">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6B">
      <w:pPr>
        <w:tabs>
          <w:tab w:val="left" w:leader="none" w:pos="720"/>
        </w:tabs>
        <w:spacing w:after="80" w:before="40" w:line="240" w:lineRule="auto"/>
        <w:jc w:val="both"/>
        <w:rPr>
          <w:rFonts w:ascii="Times New Roman" w:cs="Times New Roman" w:eastAsia="Times New Roman" w:hAnsi="Times New Roman"/>
          <w:smallCaps w:val="1"/>
          <w:color w:val="5b9bd5"/>
          <w:sz w:val="26"/>
          <w:szCs w:val="26"/>
        </w:rPr>
      </w:pPr>
      <w:r w:rsidDel="00000000" w:rsidR="00000000" w:rsidRPr="00000000">
        <w:rPr>
          <w:rtl w:val="0"/>
        </w:rPr>
      </w:r>
    </w:p>
    <w:p w:rsidR="00000000" w:rsidDel="00000000" w:rsidP="00000000" w:rsidRDefault="00000000" w:rsidRPr="00000000" w14:paraId="0000006C">
      <w:pPr>
        <w:tabs>
          <w:tab w:val="left" w:leader="none" w:pos="720"/>
        </w:tabs>
        <w:spacing w:after="80" w:before="40" w:line="240" w:lineRule="auto"/>
        <w:jc w:val="both"/>
        <w:rPr>
          <w:rFonts w:ascii="Times New Roman" w:cs="Times New Roman" w:eastAsia="Times New Roman" w:hAnsi="Times New Roman"/>
          <w:smallCaps w:val="1"/>
          <w:color w:val="5b9bd5"/>
          <w:sz w:val="26"/>
          <w:szCs w:val="26"/>
        </w:rPr>
      </w:pPr>
      <w:r w:rsidDel="00000000" w:rsidR="00000000" w:rsidRPr="00000000">
        <w:rPr>
          <w:rtl w:val="0"/>
        </w:rPr>
      </w:r>
    </w:p>
    <w:p w:rsidR="00000000" w:rsidDel="00000000" w:rsidP="00000000" w:rsidRDefault="00000000" w:rsidRPr="00000000" w14:paraId="0000006D">
      <w:pPr>
        <w:tabs>
          <w:tab w:val="left" w:leader="none" w:pos="720"/>
        </w:tabs>
        <w:spacing w:after="80" w:before="40" w:line="240" w:lineRule="auto"/>
        <w:jc w:val="both"/>
        <w:rPr>
          <w:rFonts w:ascii="Times New Roman" w:cs="Times New Roman" w:eastAsia="Times New Roman" w:hAnsi="Times New Roman"/>
          <w:smallCaps w:val="1"/>
          <w:color w:val="5b9bd5"/>
          <w:sz w:val="26"/>
          <w:szCs w:val="26"/>
        </w:rPr>
      </w:pPr>
      <w:r w:rsidDel="00000000" w:rsidR="00000000" w:rsidRPr="00000000">
        <w:rPr>
          <w:rtl w:val="0"/>
        </w:rPr>
      </w:r>
    </w:p>
    <w:p w:rsidR="00000000" w:rsidDel="00000000" w:rsidP="00000000" w:rsidRDefault="00000000" w:rsidRPr="00000000" w14:paraId="0000006E">
      <w:pPr>
        <w:tabs>
          <w:tab w:val="left" w:leader="none" w:pos="720"/>
        </w:tabs>
        <w:spacing w:after="80" w:before="40" w:line="240" w:lineRule="auto"/>
        <w:jc w:val="both"/>
        <w:rPr>
          <w:rFonts w:ascii="Times New Roman" w:cs="Times New Roman" w:eastAsia="Times New Roman" w:hAnsi="Times New Roman"/>
          <w:smallCaps w:val="1"/>
          <w:color w:val="5b9bd5"/>
          <w:sz w:val="26"/>
          <w:szCs w:val="26"/>
        </w:rPr>
      </w:pPr>
      <w:r w:rsidDel="00000000" w:rsidR="00000000" w:rsidRPr="00000000">
        <w:rPr>
          <w:rtl w:val="0"/>
        </w:rPr>
      </w:r>
    </w:p>
    <w:p w:rsidR="00000000" w:rsidDel="00000000" w:rsidP="00000000" w:rsidRDefault="00000000" w:rsidRPr="00000000" w14:paraId="0000006F">
      <w:pPr>
        <w:tabs>
          <w:tab w:val="left" w:leader="none" w:pos="720"/>
        </w:tabs>
        <w:spacing w:after="80" w:before="40" w:line="240"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70">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1">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2">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3">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4">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5">
      <w:pPr>
        <w:tabs>
          <w:tab w:val="left" w:leader="none" w:pos="720"/>
        </w:tabs>
        <w:spacing w:after="80" w:before="40" w:line="240" w:lineRule="auto"/>
        <w:jc w:val="both"/>
        <w:rPr>
          <w:b w:val="1"/>
        </w:rPr>
      </w:pPr>
      <w:r w:rsidDel="00000000" w:rsidR="00000000" w:rsidRPr="00000000">
        <w:rPr>
          <w:b w:val="1"/>
          <w:rtl w:val="0"/>
        </w:rPr>
        <w:t xml:space="preserve">Figura 1 - Categorias ou tipos de riscos existentes na UFSCar</w:t>
      </w:r>
    </w:p>
    <w:p w:rsidR="00000000" w:rsidDel="00000000" w:rsidP="00000000" w:rsidRDefault="00000000" w:rsidRPr="00000000" w14:paraId="00000076">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7">
      <w:pPr>
        <w:tabs>
          <w:tab w:val="left" w:leader="none" w:pos="720"/>
        </w:tabs>
        <w:spacing w:after="80" w:before="40" w:line="240" w:lineRule="auto"/>
        <w:ind w:hanging="708.6614173228347"/>
        <w:jc w:val="both"/>
        <w:rPr>
          <w:rFonts w:ascii="Times New Roman" w:cs="Times New Roman" w:eastAsia="Times New Roman" w:hAnsi="Times New Roman"/>
          <w:color w:val="000000"/>
        </w:rPr>
      </w:pPr>
      <w:r w:rsidDel="00000000" w:rsidR="00000000" w:rsidRPr="00000000">
        <w:rPr/>
        <w:drawing>
          <wp:inline distB="0" distT="0" distL="114300" distR="114300">
            <wp:extent cx="6853238" cy="5209656"/>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853238" cy="520965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tabs>
          <w:tab w:val="left" w:leader="none" w:pos="720"/>
        </w:tabs>
        <w:spacing w:after="80" w:before="40" w:line="240" w:lineRule="auto"/>
        <w:jc w:val="both"/>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Fonts w:ascii="Calibri" w:cs="Calibri" w:eastAsia="Calibri" w:hAnsi="Calibri"/>
          <w:b w:val="1"/>
          <w:i w:val="0"/>
          <w:smallCaps w:val="0"/>
          <w:strike w:val="0"/>
          <w:color w:val="2e74b5"/>
          <w:sz w:val="32"/>
          <w:szCs w:val="32"/>
          <w:u w:val="none"/>
          <w:shd w:fill="auto" w:val="clear"/>
          <w:vertAlign w:val="baseline"/>
          <w:rtl w:val="0"/>
        </w:rPr>
        <w:t xml:space="preserve">2. RESULTADOS DAS AÇÕES NAS </w:t>
      </w:r>
      <w:r w:rsidDel="00000000" w:rsidR="00000000" w:rsidRPr="00000000">
        <w:rPr>
          <w:b w:val="1"/>
          <w:color w:val="2e74b5"/>
          <w:sz w:val="32"/>
          <w:szCs w:val="32"/>
          <w:rtl w:val="0"/>
        </w:rPr>
        <w:t xml:space="preserve">UORGs</w:t>
      </w:r>
      <w:r w:rsidDel="00000000" w:rsidR="00000000" w:rsidRPr="00000000">
        <w:rPr>
          <w:rFonts w:ascii="Calibri" w:cs="Calibri" w:eastAsia="Calibri" w:hAnsi="Calibri"/>
          <w:b w:val="1"/>
          <w:i w:val="0"/>
          <w:smallCaps w:val="0"/>
          <w:strike w:val="0"/>
          <w:color w:val="2e74b5"/>
          <w:sz w:val="32"/>
          <w:szCs w:val="32"/>
          <w:u w:val="none"/>
          <w:shd w:fill="auto" w:val="clear"/>
          <w:vertAlign w:val="baseline"/>
          <w:rtl w:val="0"/>
        </w:rPr>
        <w:t xml:space="preserve"> - </w:t>
      </w:r>
      <w:r w:rsidDel="00000000" w:rsidR="00000000" w:rsidRPr="00000000">
        <w:rPr>
          <w:b w:val="1"/>
          <w:color w:val="2e74b5"/>
          <w:sz w:val="34"/>
          <w:szCs w:val="34"/>
          <w:rtl w:val="0"/>
        </w:rPr>
        <w:t xml:space="preserve">VISÃO GERAL</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Atualmente na UFSCar,  os processos críticos das UORGs são analisadas pelos gestores através do preenchimento de uma planilha elaborada pelo DIRC/SPDI. Nesta planilha  são descritos os processos de trabalho com seus respectivos objetivos a serem atingidos e os eventos ou riscos identificados. </w:t>
      </w:r>
    </w:p>
    <w:p w:rsidR="00000000" w:rsidDel="00000000" w:rsidP="00000000" w:rsidRDefault="00000000" w:rsidRPr="00000000" w14:paraId="0000008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Assim, como resultados da implementação da gestão de riscos nos processos de trabalho das Unidades Organizacionais (UORGs) identificaram um total de 494 eventos de riscos e, dentre esses riscos, foram mapeados para esse relatório do Comitê um total de 240 riscos altos e extremos classificados como acima do apetite a riscos da UFSCar (vide tabela 1) .</w:t>
      </w:r>
    </w:p>
    <w:p w:rsidR="00000000" w:rsidDel="00000000" w:rsidP="00000000" w:rsidRDefault="00000000" w:rsidRPr="00000000" w14:paraId="0000008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Justamente são esses riscos </w:t>
      </w:r>
      <w:r w:rsidDel="00000000" w:rsidR="00000000" w:rsidRPr="00000000">
        <w:rPr>
          <w:rFonts w:ascii="Times New Roman" w:cs="Times New Roman" w:eastAsia="Times New Roman" w:hAnsi="Times New Roman"/>
          <w:b w:val="1"/>
          <w:color w:val="000000"/>
          <w:rtl w:val="0"/>
        </w:rPr>
        <w:t xml:space="preserve">identificados como altos e extremos</w:t>
      </w:r>
      <w:r w:rsidDel="00000000" w:rsidR="00000000" w:rsidRPr="00000000">
        <w:rPr>
          <w:rFonts w:ascii="Times New Roman" w:cs="Times New Roman" w:eastAsia="Times New Roman" w:hAnsi="Times New Roman"/>
          <w:color w:val="000000"/>
          <w:rtl w:val="0"/>
        </w:rPr>
        <w:t xml:space="preserve"> que, caso se concretizem, podem vir a afetar a consecução dos objetivos das unidades organizacionais (UORGs) da UFSCar em todos os campi .</w:t>
      </w:r>
    </w:p>
    <w:p w:rsidR="00000000" w:rsidDel="00000000" w:rsidP="00000000" w:rsidRDefault="00000000" w:rsidRPr="00000000" w14:paraId="0000008A">
      <w:pPr>
        <w:spacing w:after="60" w:before="4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p w:rsidR="00000000" w:rsidDel="00000000" w:rsidP="00000000" w:rsidRDefault="00000000" w:rsidRPr="00000000" w14:paraId="0000008B">
      <w:pPr>
        <w:spacing w:after="60" w:before="4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Tabela 1 -  Riscos altos/extremos mapeados nas UORGs/UFSCar</w:t>
      </w:r>
    </w:p>
    <w:p w:rsidR="00000000" w:rsidDel="00000000" w:rsidP="00000000" w:rsidRDefault="00000000" w:rsidRPr="00000000" w14:paraId="0000008C">
      <w:pPr>
        <w:spacing w:after="60" w:before="40" w:line="240" w:lineRule="auto"/>
        <w:ind w:firstLine="850.3937007874015"/>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Pr>
        <w:drawing>
          <wp:inline distB="114300" distT="114300" distL="114300" distR="114300">
            <wp:extent cx="4857750" cy="56769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85775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60" w:before="4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E">
      <w:pPr>
        <w:keepNext w:val="1"/>
        <w:spacing w:after="60"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Lembrando que, na UFSCar considerando a sua atual Metodologia de Gestão de Riscos, somente serão tratados e comunicados ao CGIRC-UFSCar os riscos considerados altos e extremos ambos com impacto acima de 50 (cinquenta) pontos na matriz GUT, portanto acima do apetite a riscos da Universidade.</w:t>
      </w:r>
      <w:r w:rsidDel="00000000" w:rsidR="00000000" w:rsidRPr="00000000">
        <w:rPr>
          <w:rtl w:val="0"/>
        </w:rPr>
      </w:r>
    </w:p>
    <w:p w:rsidR="00000000" w:rsidDel="00000000" w:rsidP="00000000" w:rsidRDefault="00000000" w:rsidRPr="00000000" w14:paraId="0000008F">
      <w:pPr>
        <w:keepNext w:val="1"/>
        <w:spacing w:after="60"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Assim, s</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eguindo a metodologia de gestão de riscos da UFSCar, foram identificadas e mapeadas </w:t>
      </w:r>
      <w:r w:rsidDel="00000000" w:rsidR="00000000" w:rsidRPr="00000000">
        <w:rPr>
          <w:rFonts w:ascii="Times New Roman" w:cs="Times New Roman" w:eastAsia="Times New Roman" w:hAnsi="Times New Roman"/>
          <w:color w:val="000000"/>
          <w:rtl w:val="0"/>
        </w:rPr>
        <w:t xml:space="preserve">as s</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eguintes tipologias de riscos</w:t>
      </w:r>
      <w:r w:rsidDel="00000000" w:rsidR="00000000" w:rsidRPr="00000000">
        <w:rPr>
          <w:rFonts w:ascii="Times New Roman" w:cs="Times New Roman" w:eastAsia="Times New Roman" w:hAnsi="Times New Roman"/>
          <w:color w:val="000000"/>
          <w:rtl w:val="0"/>
        </w:rPr>
        <w:t xml:space="preserve">, conforme exposto  no gráfico 1</w:t>
      </w:r>
      <w:r w:rsidDel="00000000" w:rsidR="00000000" w:rsidRPr="00000000">
        <w:rPr>
          <w:rFonts w:ascii="Times New Roman" w:cs="Times New Roman" w:eastAsia="Times New Roman" w:hAnsi="Times New Roman"/>
          <w:b w:val="1"/>
          <w:color w:val="000000"/>
          <w:rtl w:val="0"/>
        </w:rPr>
        <w:t xml:space="preserve">.</w:t>
      </w:r>
    </w:p>
    <w:p w:rsidR="00000000" w:rsidDel="00000000" w:rsidP="00000000" w:rsidRDefault="00000000" w:rsidRPr="00000000" w14:paraId="00000090">
      <w:pPr>
        <w:keepNext w:val="1"/>
        <w:spacing w:after="6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Gráfico 1 - Tipos de riscos identificados nos processos de trabalho das UORGs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3">
      <w:pPr>
        <w:spacing w:after="60" w:before="40" w:line="240" w:lineRule="auto"/>
        <w:ind w:firstLine="283.46456692913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5255898" cy="3461460"/>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55898" cy="346146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60" w:before="4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5">
      <w:pPr>
        <w:spacing w:after="60" w:before="4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6">
      <w:pPr>
        <w:spacing w:after="60" w:before="4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7">
      <w:pPr>
        <w:spacing w:after="60" w:before="4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8">
      <w:pPr>
        <w:spacing w:after="60" w:before="4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Em em ordem decrescente: </w:t>
      </w:r>
    </w:p>
    <w:p w:rsidR="00000000" w:rsidDel="00000000" w:rsidP="00000000" w:rsidRDefault="00000000" w:rsidRPr="00000000" w14:paraId="00000099">
      <w:pPr>
        <w:numPr>
          <w:ilvl w:val="0"/>
          <w:numId w:val="1"/>
        </w:numPr>
        <w:spacing w:after="60" w:before="40" w:line="240" w:lineRule="auto"/>
        <w:ind w:left="720" w:hanging="360"/>
        <w:jc w:val="both"/>
        <w:rPr>
          <w:color w:val="000000"/>
        </w:rPr>
      </w:pPr>
      <w:r w:rsidDel="00000000" w:rsidR="00000000" w:rsidRPr="00000000">
        <w:rPr>
          <w:rFonts w:ascii="Times New Roman" w:cs="Times New Roman" w:eastAsia="Times New Roman" w:hAnsi="Times New Roman"/>
          <w:b w:val="1"/>
          <w:color w:val="000000"/>
          <w:rtl w:val="0"/>
        </w:rPr>
        <w:t xml:space="preserve">204 riscos (85,0%) </w:t>
      </w:r>
      <w:r w:rsidDel="00000000" w:rsidR="00000000" w:rsidRPr="00000000">
        <w:rPr>
          <w:rFonts w:ascii="Times New Roman" w:cs="Times New Roman" w:eastAsia="Times New Roman" w:hAnsi="Times New Roman"/>
          <w:color w:val="000000"/>
          <w:rtl w:val="0"/>
        </w:rPr>
        <w:t xml:space="preserve"> foram classificados como</w:t>
      </w:r>
      <w:r w:rsidDel="00000000" w:rsidR="00000000" w:rsidRPr="00000000">
        <w:rPr>
          <w:rFonts w:ascii="Times New Roman" w:cs="Times New Roman" w:eastAsia="Times New Roman" w:hAnsi="Times New Roman"/>
          <w:b w:val="1"/>
          <w:color w:val="000000"/>
          <w:rtl w:val="0"/>
        </w:rPr>
        <w:t xml:space="preserve"> OPERACIONAI</w:t>
      </w:r>
      <w:r w:rsidDel="00000000" w:rsidR="00000000" w:rsidRPr="00000000">
        <w:rPr>
          <w:rFonts w:ascii="Times New Roman" w:cs="Times New Roman" w:eastAsia="Times New Roman" w:hAnsi="Times New Roman"/>
          <w:color w:val="000000"/>
          <w:rtl w:val="0"/>
        </w:rPr>
        <w:t xml:space="preserve">S;</w:t>
      </w:r>
    </w:p>
    <w:p w:rsidR="00000000" w:rsidDel="00000000" w:rsidP="00000000" w:rsidRDefault="00000000" w:rsidRPr="00000000" w14:paraId="0000009A">
      <w:pPr>
        <w:numPr>
          <w:ilvl w:val="0"/>
          <w:numId w:val="1"/>
        </w:numPr>
        <w:spacing w:after="60" w:before="40" w:line="240" w:lineRule="auto"/>
        <w:ind w:left="720" w:hanging="360"/>
        <w:jc w:val="both"/>
        <w:rPr>
          <w:color w:val="000000"/>
        </w:rPr>
      </w:pPr>
      <w:r w:rsidDel="00000000" w:rsidR="00000000" w:rsidRPr="00000000">
        <w:rPr>
          <w:rFonts w:ascii="Times New Roman" w:cs="Times New Roman" w:eastAsia="Times New Roman" w:hAnsi="Times New Roman"/>
          <w:b w:val="1"/>
          <w:color w:val="000000"/>
          <w:rtl w:val="0"/>
        </w:rPr>
        <w:t xml:space="preserve">17 riscos  (7,1%)</w:t>
      </w:r>
      <w:r w:rsidDel="00000000" w:rsidR="00000000" w:rsidRPr="00000000">
        <w:rPr>
          <w:rFonts w:ascii="Times New Roman" w:cs="Times New Roman" w:eastAsia="Times New Roman" w:hAnsi="Times New Roman"/>
          <w:color w:val="000000"/>
          <w:rtl w:val="0"/>
        </w:rPr>
        <w:t xml:space="preserve">  foram classificados como riscos </w:t>
      </w:r>
      <w:r w:rsidDel="00000000" w:rsidR="00000000" w:rsidRPr="00000000">
        <w:rPr>
          <w:rFonts w:ascii="Times New Roman" w:cs="Times New Roman" w:eastAsia="Times New Roman" w:hAnsi="Times New Roman"/>
          <w:b w:val="1"/>
          <w:color w:val="000000"/>
          <w:rtl w:val="0"/>
        </w:rPr>
        <w:t xml:space="preserve">FINANCEIRO</w:t>
      </w:r>
      <w:r w:rsidDel="00000000" w:rsidR="00000000" w:rsidRPr="00000000">
        <w:rPr>
          <w:rFonts w:ascii="Times New Roman" w:cs="Times New Roman" w:eastAsia="Times New Roman" w:hAnsi="Times New Roman"/>
          <w:color w:val="000000"/>
          <w:rtl w:val="0"/>
        </w:rPr>
        <w:t xml:space="preserve">S;</w:t>
      </w:r>
    </w:p>
    <w:p w:rsidR="00000000" w:rsidDel="00000000" w:rsidP="00000000" w:rsidRDefault="00000000" w:rsidRPr="00000000" w14:paraId="0000009B">
      <w:pPr>
        <w:numPr>
          <w:ilvl w:val="0"/>
          <w:numId w:val="1"/>
        </w:numPr>
        <w:spacing w:after="60" w:before="40" w:line="240" w:lineRule="auto"/>
        <w:ind w:left="720" w:hanging="360"/>
        <w:jc w:val="both"/>
        <w:rPr>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9 riscos  (3,8%)</w:t>
      </w:r>
      <w:r w:rsidDel="00000000" w:rsidR="00000000" w:rsidRPr="00000000">
        <w:rPr>
          <w:rFonts w:ascii="Times New Roman" w:cs="Times New Roman" w:eastAsia="Times New Roman" w:hAnsi="Times New Roman"/>
          <w:color w:val="000000"/>
          <w:rtl w:val="0"/>
        </w:rPr>
        <w:t xml:space="preserve">  foram classificados como riscos</w:t>
      </w:r>
      <w:r w:rsidDel="00000000" w:rsidR="00000000" w:rsidRPr="00000000">
        <w:rPr>
          <w:rFonts w:ascii="Times New Roman" w:cs="Times New Roman" w:eastAsia="Times New Roman" w:hAnsi="Times New Roman"/>
          <w:b w:val="1"/>
          <w:color w:val="000000"/>
          <w:rtl w:val="0"/>
        </w:rPr>
        <w:t xml:space="preserve"> LEGAIS</w:t>
      </w:r>
      <w:r w:rsidDel="00000000" w:rsidR="00000000" w:rsidRPr="00000000">
        <w:rPr>
          <w:rFonts w:ascii="Times New Roman" w:cs="Times New Roman" w:eastAsia="Times New Roman" w:hAnsi="Times New Roman"/>
          <w:color w:val="000000"/>
          <w:rtl w:val="0"/>
        </w:rPr>
        <w:t xml:space="preserve"> e</w:t>
      </w:r>
    </w:p>
    <w:p w:rsidR="00000000" w:rsidDel="00000000" w:rsidP="00000000" w:rsidRDefault="00000000" w:rsidRPr="00000000" w14:paraId="0000009C">
      <w:pPr>
        <w:numPr>
          <w:ilvl w:val="0"/>
          <w:numId w:val="1"/>
        </w:numPr>
        <w:spacing w:after="60" w:before="40" w:line="240" w:lineRule="auto"/>
        <w:ind w:left="720" w:hanging="360"/>
        <w:jc w:val="both"/>
        <w:rPr>
          <w:color w:val="000000"/>
        </w:rPr>
      </w:pPr>
      <w:r w:rsidDel="00000000" w:rsidR="00000000" w:rsidRPr="00000000">
        <w:rPr>
          <w:rFonts w:ascii="Times New Roman" w:cs="Times New Roman" w:eastAsia="Times New Roman" w:hAnsi="Times New Roman"/>
          <w:b w:val="1"/>
          <w:color w:val="000000"/>
          <w:rtl w:val="0"/>
        </w:rPr>
        <w:t xml:space="preserve">10 riscos (4,2%)</w:t>
      </w:r>
      <w:r w:rsidDel="00000000" w:rsidR="00000000" w:rsidRPr="00000000">
        <w:rPr>
          <w:rFonts w:ascii="Times New Roman" w:cs="Times New Roman" w:eastAsia="Times New Roman" w:hAnsi="Times New Roman"/>
          <w:color w:val="000000"/>
          <w:rtl w:val="0"/>
        </w:rPr>
        <w:t xml:space="preserve">  foram classificados como riscos para a</w:t>
      </w:r>
      <w:r w:rsidDel="00000000" w:rsidR="00000000" w:rsidRPr="00000000">
        <w:rPr>
          <w:rFonts w:ascii="Times New Roman" w:cs="Times New Roman" w:eastAsia="Times New Roman" w:hAnsi="Times New Roman"/>
          <w:b w:val="1"/>
          <w:color w:val="000000"/>
          <w:rtl w:val="0"/>
        </w:rPr>
        <w:t xml:space="preserve"> INTEGRIDADE</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9D">
      <w:pPr>
        <w:spacing w:after="60" w:before="40" w:line="240" w:lineRule="auto"/>
        <w:ind w:left="72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E">
      <w:pPr>
        <w:spacing w:after="60" w:before="4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Relevante registrar que não houve identificação de riscos à imagem/reputação da UFSCar.</w:t>
      </w:r>
    </w:p>
    <w:p w:rsidR="00000000" w:rsidDel="00000000" w:rsidP="00000000" w:rsidRDefault="00000000" w:rsidRPr="00000000" w14:paraId="0000009F">
      <w:pPr>
        <w:spacing w:after="60" w:before="4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Portanto, analisando as tipologias dos riscos, predominam aqueles de natureza operacional (85%), seguidos por riscos financeiros/orçamentários (7,1%), legais (3,8%) e riscos para integridade (4,2%) como demonstra o Gráfico 1.</w:t>
      </w:r>
    </w:p>
    <w:p w:rsidR="00000000" w:rsidDel="00000000" w:rsidP="00000000" w:rsidRDefault="00000000" w:rsidRPr="00000000" w14:paraId="000000A0">
      <w:pPr>
        <w:spacing w:after="60" w:before="4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 maior quantidade de riscos identificados foram </w:t>
      </w:r>
      <w:r w:rsidDel="00000000" w:rsidR="00000000" w:rsidRPr="00000000">
        <w:rPr>
          <w:rFonts w:ascii="Times New Roman" w:cs="Times New Roman" w:eastAsia="Times New Roman" w:hAnsi="Times New Roman"/>
          <w:b w:val="1"/>
          <w:color w:val="000000"/>
          <w:rtl w:val="0"/>
        </w:rPr>
        <w:t xml:space="preserve">os riscos operacionais,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que podem ser falhas, deficiências ou inadequações de processos internos, pessoas, infraestrutura e sistemas, foram os que mais incidiram nos processos de trabalho das UORGs</w:t>
      </w:r>
      <w:r w:rsidDel="00000000" w:rsidR="00000000" w:rsidRPr="00000000">
        <w:rPr>
          <w:rFonts w:ascii="Times New Roman" w:cs="Times New Roman" w:eastAsia="Times New Roman" w:hAnsi="Times New Roman"/>
          <w:color w:val="000000"/>
          <w:rtl w:val="0"/>
        </w:rPr>
        <w:t xml:space="preserve"> conforme demonstrado no </w:t>
      </w:r>
      <w:r w:rsidDel="00000000" w:rsidR="00000000" w:rsidRPr="00000000">
        <w:rPr>
          <w:rFonts w:ascii="Times New Roman" w:cs="Times New Roman" w:eastAsia="Times New Roman" w:hAnsi="Times New Roman"/>
          <w:b w:val="1"/>
          <w:color w:val="000000"/>
          <w:rtl w:val="0"/>
        </w:rPr>
        <w:t xml:space="preserve">gráfico 2:</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3">
      <w:pPr>
        <w:spacing w:after="60" w:before="4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Gráfico 2 - Quantidade de riscos operacionais identificados nas UORGs</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566.9291338582677" w:righ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6586538" cy="4315993"/>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586538" cy="431599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9">
      <w:pPr>
        <w:spacing w:after="60" w:before="4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A">
      <w:pPr>
        <w:spacing w:after="60" w:before="4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6">
      <w:pPr>
        <w:keepNext w:val="1"/>
        <w:spacing w:after="60" w:line="276" w:lineRule="auto"/>
        <w:jc w:val="both"/>
        <w:rPr>
          <w:b w:val="1"/>
          <w:color w:val="2e74b5"/>
          <w:sz w:val="28"/>
          <w:szCs w:val="28"/>
        </w:rPr>
      </w:pPr>
      <w:r w:rsidDel="00000000" w:rsidR="00000000" w:rsidRPr="00000000">
        <w:rPr>
          <w:b w:val="1"/>
          <w:color w:val="2e74b5"/>
          <w:sz w:val="28"/>
          <w:szCs w:val="28"/>
          <w:rtl w:val="0"/>
        </w:rPr>
        <w:t xml:space="preserve">3. ACOMPANHAMENTO E RESPOSTAS AOS RISCOS MAPEADOS NAS UORGs</w:t>
      </w:r>
    </w:p>
    <w:p w:rsidR="00000000" w:rsidDel="00000000" w:rsidP="00000000" w:rsidRDefault="00000000" w:rsidRPr="00000000" w14:paraId="000000B7">
      <w:pPr>
        <w:keepNext w:val="1"/>
        <w:spacing w:after="60" w:line="276" w:lineRule="auto"/>
        <w:jc w:val="both"/>
        <w:rPr>
          <w:b w:val="1"/>
          <w:color w:val="2e74b5"/>
          <w:sz w:val="28"/>
          <w:szCs w:val="28"/>
        </w:rPr>
      </w:pPr>
      <w:r w:rsidDel="00000000" w:rsidR="00000000" w:rsidRPr="00000000">
        <w:rPr>
          <w:rtl w:val="0"/>
        </w:rPr>
      </w:r>
    </w:p>
    <w:p w:rsidR="00000000" w:rsidDel="00000000" w:rsidP="00000000" w:rsidRDefault="00000000" w:rsidRPr="00000000" w14:paraId="000000B8">
      <w:pPr>
        <w:tabs>
          <w:tab w:val="left" w:leader="none" w:pos="720"/>
        </w:tabs>
        <w:spacing w:after="120" w:line="240" w:lineRule="auto"/>
        <w:ind w:left="2409.448818897637" w:right="339" w:hanging="284.9999999999997"/>
        <w:jc w:val="both"/>
        <w:rPr>
          <w:b w:val="1"/>
          <w:i w:val="1"/>
          <w:sz w:val="18"/>
          <w:szCs w:val="18"/>
        </w:rPr>
      </w:pPr>
      <w:r w:rsidDel="00000000" w:rsidR="00000000" w:rsidRPr="00000000">
        <w:rPr>
          <w:b w:val="1"/>
          <w:i w:val="1"/>
          <w:sz w:val="18"/>
          <w:szCs w:val="18"/>
          <w:rtl w:val="0"/>
        </w:rPr>
        <w:t xml:space="preserve">Art. 16. Compete ao Comitê de Gestão de Integridade, Riscos e Controles Internos:</w:t>
      </w:r>
    </w:p>
    <w:p w:rsidR="00000000" w:rsidDel="00000000" w:rsidP="00000000" w:rsidRDefault="00000000" w:rsidRPr="00000000" w14:paraId="000000B9">
      <w:pPr>
        <w:tabs>
          <w:tab w:val="left" w:leader="none" w:pos="720"/>
        </w:tabs>
        <w:spacing w:after="120" w:line="240" w:lineRule="auto"/>
        <w:ind w:left="2409.448818897637" w:right="339" w:hanging="284.9999999999997"/>
        <w:jc w:val="both"/>
        <w:rPr>
          <w:i w:val="1"/>
          <w:sz w:val="18"/>
          <w:szCs w:val="18"/>
        </w:rPr>
      </w:pPr>
      <w:r w:rsidDel="00000000" w:rsidR="00000000" w:rsidRPr="00000000">
        <w:rPr>
          <w:i w:val="1"/>
          <w:sz w:val="18"/>
          <w:szCs w:val="18"/>
          <w:rtl w:val="0"/>
        </w:rPr>
        <w:t xml:space="preserve">VIII - s</w:t>
      </w:r>
      <w:r w:rsidDel="00000000" w:rsidR="00000000" w:rsidRPr="00000000">
        <w:rPr>
          <w:b w:val="1"/>
          <w:i w:val="1"/>
          <w:sz w:val="18"/>
          <w:szCs w:val="18"/>
          <w:rtl w:val="0"/>
        </w:rPr>
        <w:t xml:space="preserve">upervisionar o mapeamento e avaliação dos riscos-chave</w:t>
      </w:r>
      <w:r w:rsidDel="00000000" w:rsidR="00000000" w:rsidRPr="00000000">
        <w:rPr>
          <w:i w:val="1"/>
          <w:sz w:val="18"/>
          <w:szCs w:val="18"/>
          <w:rtl w:val="0"/>
        </w:rPr>
        <w:t xml:space="preserve"> que podem comprometer a prestação de serviços de interesse público;</w:t>
      </w:r>
    </w:p>
    <w:p w:rsidR="00000000" w:rsidDel="00000000" w:rsidP="00000000" w:rsidRDefault="00000000" w:rsidRPr="00000000" w14:paraId="000000BA">
      <w:pPr>
        <w:tabs>
          <w:tab w:val="left" w:leader="none" w:pos="720"/>
        </w:tabs>
        <w:spacing w:after="120" w:line="240" w:lineRule="auto"/>
        <w:ind w:left="2409.448818897637" w:right="339" w:hanging="284.9999999999997"/>
        <w:jc w:val="both"/>
        <w:rPr>
          <w:sz w:val="18"/>
          <w:szCs w:val="18"/>
        </w:rPr>
      </w:pPr>
      <w:r w:rsidDel="00000000" w:rsidR="00000000" w:rsidRPr="00000000">
        <w:rPr>
          <w:i w:val="1"/>
          <w:sz w:val="18"/>
          <w:szCs w:val="18"/>
          <w:rtl w:val="0"/>
        </w:rPr>
        <w:t xml:space="preserve">XI - </w:t>
      </w:r>
      <w:r w:rsidDel="00000000" w:rsidR="00000000" w:rsidRPr="00000000">
        <w:rPr>
          <w:b w:val="1"/>
          <w:i w:val="1"/>
          <w:sz w:val="18"/>
          <w:szCs w:val="18"/>
          <w:rtl w:val="0"/>
        </w:rPr>
        <w:t xml:space="preserve">emitir recomendação para o aprimoramento da governança</w:t>
      </w:r>
      <w:r w:rsidDel="00000000" w:rsidR="00000000" w:rsidRPr="00000000">
        <w:rPr>
          <w:i w:val="1"/>
          <w:sz w:val="18"/>
          <w:szCs w:val="18"/>
          <w:rtl w:val="0"/>
        </w:rPr>
        <w:t xml:space="preserve">, da gestão de riscos, e dos controles internos.”</w:t>
      </w:r>
      <w:r w:rsidDel="00000000" w:rsidR="00000000" w:rsidRPr="00000000">
        <w:rPr>
          <w:rtl w:val="0"/>
        </w:rPr>
      </w:r>
    </w:p>
    <w:p w:rsidR="00000000" w:rsidDel="00000000" w:rsidP="00000000" w:rsidRDefault="00000000" w:rsidRPr="00000000" w14:paraId="000000BB">
      <w:pPr>
        <w:keepNext w:val="1"/>
        <w:spacing w:after="60"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C">
      <w:pPr>
        <w:keepNext w:val="1"/>
        <w:spacing w:after="60"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Considerando que nesta 3a.  reunião do Comitê é a primeira vez que haverá a apreciação dos riscos identificados e mapeados nas UORGs, bem como, será emitida recomendações ou acompanhamento e observação dos eventos fora do apetite a riscos da UFSCar, espera-se os resultados do acompanhamento como positivos, uma vez que todos os setores envolvidos (UORGs) forneceram as informações solicitadas, as quais retratam, de forma explícita a realidade dos controles internos existentes. </w:t>
      </w:r>
    </w:p>
    <w:p w:rsidR="00000000" w:rsidDel="00000000" w:rsidP="00000000" w:rsidRDefault="00000000" w:rsidRPr="00000000" w14:paraId="000000BD">
      <w:pPr>
        <w:keepNext w:val="1"/>
        <w:spacing w:after="60"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Lembrando que na Política de Riscos (PGIRC-UFSCar), a operacionalização da gestão de riscos está prevista que a comunicação e monitoramento será a etapa que ocorre durante todo o processo de gerenciamento de riscos e é responsável pela integração de todas as instâncias envolvidas, bem como pelo monitoramento contínuo da própria Gestão de Riscos, com vistas à sua melhoria.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Nesse sentido, o CGIRC-UFSCar deve apreciar os riscos identificados e mapeados  nos processos de trabalho das UORGs disponibilizados no link abaixo  e </w:t>
      </w:r>
      <w:r w:rsidDel="00000000" w:rsidR="00000000" w:rsidRPr="00000000">
        <w:rPr>
          <w:rFonts w:ascii="Times New Roman" w:cs="Times New Roman" w:eastAsia="Times New Roman" w:hAnsi="Times New Roman"/>
          <w:b w:val="1"/>
          <w:color w:val="000000"/>
          <w:rtl w:val="0"/>
        </w:rPr>
        <w:t xml:space="preserve"> emitir recomendação de ações ou simples observação </w:t>
      </w:r>
      <w:r w:rsidDel="00000000" w:rsidR="00000000" w:rsidRPr="00000000">
        <w:rPr>
          <w:rFonts w:ascii="Times New Roman" w:cs="Times New Roman" w:eastAsia="Times New Roman" w:hAnsi="Times New Roman"/>
          <w:color w:val="000000"/>
          <w:rtl w:val="0"/>
        </w:rPr>
        <w:t xml:space="preserve">para o aprimoramento da governança</w:t>
      </w:r>
      <w:r w:rsidDel="00000000" w:rsidR="00000000" w:rsidRPr="00000000">
        <w:rPr>
          <w:rFonts w:ascii="Times New Roman" w:cs="Times New Roman" w:eastAsia="Times New Roman" w:hAnsi="Times New Roman"/>
          <w:color w:val="000000"/>
          <w:rtl w:val="0"/>
        </w:rPr>
        <w:t xml:space="preserve">, da gestão de riscos, e dos controles internos (art.16, PGIRC-UFSCar).</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Link no site do DIRC com o mapeamento dos riscos nos processos de trabalho das UORGs:</w:t>
      </w:r>
    </w:p>
    <w:p w:rsidR="00000000" w:rsidDel="00000000" w:rsidP="00000000" w:rsidRDefault="00000000" w:rsidRPr="00000000" w14:paraId="000000C1">
      <w:pPr>
        <w:spacing w:after="60" w:before="40" w:line="240" w:lineRule="auto"/>
        <w:jc w:val="both"/>
        <w:rPr>
          <w:rFonts w:ascii="Times New Roman" w:cs="Times New Roman" w:eastAsia="Times New Roman" w:hAnsi="Times New Roman"/>
          <w:color w:val="000000"/>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https://www.dirc.ufscar.br/riscos/riscos-identificados-nas-uorgs-site.pdf/view</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8">
      <w:pPr>
        <w:keepNext w:val="1"/>
        <w:spacing w:after="60" w:line="276" w:lineRule="auto"/>
        <w:jc w:val="both"/>
        <w:rPr>
          <w:b w:val="1"/>
          <w:color w:val="2e74b5"/>
          <w:sz w:val="28"/>
          <w:szCs w:val="28"/>
        </w:rPr>
      </w:pPr>
      <w:r w:rsidDel="00000000" w:rsidR="00000000" w:rsidRPr="00000000">
        <w:rPr>
          <w:b w:val="1"/>
          <w:color w:val="2e74b5"/>
          <w:sz w:val="28"/>
          <w:szCs w:val="28"/>
          <w:rtl w:val="0"/>
        </w:rPr>
        <w:t xml:space="preserve">4. CONSIDERAÇÕES FINAIS</w:t>
      </w:r>
      <w:r w:rsidDel="00000000" w:rsidR="00000000" w:rsidRPr="00000000">
        <w:rPr>
          <w:rtl w:val="0"/>
        </w:rPr>
      </w:r>
    </w:p>
    <w:p w:rsidR="00000000" w:rsidDel="00000000" w:rsidP="00000000" w:rsidRDefault="00000000" w:rsidRPr="00000000" w14:paraId="000000D9">
      <w:pPr>
        <w:keepNext w:val="1"/>
        <w:spacing w:after="60" w:line="276" w:lineRule="auto"/>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0DA">
      <w:pPr>
        <w:spacing w:after="60" w:before="40"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Em termos de próximos encaminhamentos, a planilha institucional de gestão de riscos utilizada pelo DIRC no mapeamento de riscos e instrumento base para esse acompanhamento anual, passará por um processo de análise crítica e atualizações pontuais visando registrar a eliminação dos riscos que foram mitigados, evitados e revisados, melhorando ainda mais as informações disponíveis. O intuito é aprimorar continuamente esse processo, de forma a possibilitar que o acompanhamento do próximo exercício seja ainda mais efetivo. </w:t>
      </w:r>
    </w:p>
    <w:p w:rsidR="00000000" w:rsidDel="00000000" w:rsidP="00000000" w:rsidRDefault="00000000" w:rsidRPr="00000000" w14:paraId="000000DB">
      <w:pPr>
        <w:spacing w:after="60" w:before="40"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expectativa, até o final do ano de 2024, é que o gerenciamento de riscos na UFSCar seja implementado de forma gradual em todas áreas administrativas e acadêmicas de todos os campi. </w:t>
      </w:r>
    </w:p>
    <w:p w:rsidR="00000000" w:rsidDel="00000000" w:rsidP="00000000" w:rsidRDefault="00000000" w:rsidRPr="00000000" w14:paraId="000000DC">
      <w:pPr>
        <w:spacing w:after="60" w:before="40"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Espera-se ainda a possibilidade de atrelar os dois planos: gestão de riscos e integridade aos objetivos estratégicos do  novo PDI-UFSCar  previsto para o período 2024-2028.</w:t>
      </w:r>
    </w:p>
    <w:p w:rsidR="00000000" w:rsidDel="00000000" w:rsidP="00000000" w:rsidRDefault="00000000" w:rsidRPr="00000000" w14:paraId="000000D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São notórios os desafios para se atingir um alto grau de maturidade na gestão de riscos. Entretanto, para a efetividade da melhoria da governança dependerá, não só o apoio da alta administração, mas também a comunicação e integração dos processos organizacionais com os objetivos previstos no planejamento estratégico institucional.</w:t>
      </w:r>
    </w:p>
    <w:p w:rsidR="00000000" w:rsidDel="00000000" w:rsidP="00000000" w:rsidRDefault="00000000" w:rsidRPr="00000000" w14:paraId="000000DE">
      <w:pPr>
        <w:spacing w:after="60" w:before="4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F">
      <w:pPr>
        <w:spacing w:after="60" w:before="40" w:line="240" w:lineRule="auto"/>
        <w:rPr>
          <w:b w:val="1"/>
          <w:color w:val="2e74b5"/>
          <w:sz w:val="32"/>
          <w:szCs w:val="32"/>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0" w:line="240" w:lineRule="auto"/>
        <w:ind w:left="0" w:righ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9">
      <w:pPr>
        <w:keepNext w:val="1"/>
        <w:spacing w:after="60" w:line="276" w:lineRule="auto"/>
        <w:jc w:val="both"/>
        <w:rPr>
          <w:b w:val="1"/>
          <w:color w:val="2e74b5"/>
          <w:sz w:val="28"/>
          <w:szCs w:val="28"/>
        </w:rPr>
      </w:pPr>
      <w:r w:rsidDel="00000000" w:rsidR="00000000" w:rsidRPr="00000000">
        <w:rPr>
          <w:b w:val="1"/>
          <w:color w:val="2e74b5"/>
          <w:sz w:val="28"/>
          <w:szCs w:val="28"/>
          <w:rtl w:val="0"/>
        </w:rPr>
        <w:t xml:space="preserve">5. REFERÊNCIAS</w:t>
      </w:r>
    </w:p>
    <w:p w:rsidR="00000000" w:rsidDel="00000000" w:rsidP="00000000" w:rsidRDefault="00000000" w:rsidRPr="00000000" w14:paraId="000000FA">
      <w:pPr>
        <w:keepNext w:val="1"/>
        <w:spacing w:after="60" w:line="276" w:lineRule="auto"/>
        <w:jc w:val="both"/>
        <w:rPr>
          <w:b w:val="1"/>
          <w:color w:val="2e74b5"/>
          <w:sz w:val="28"/>
          <w:szCs w:val="28"/>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ABNT (ASSOCIAÇÃO BRASILEIRA DE NORMAS TÉCNICAS). NBR</w:t>
      </w:r>
      <w:r w:rsidDel="00000000" w:rsidR="00000000" w:rsidRPr="00000000">
        <w:rPr>
          <w:rFonts w:ascii="Times New Roman" w:cs="Times New Roman" w:eastAsia="Times New Roman" w:hAnsi="Times New Roman"/>
          <w:b w:val="1"/>
          <w:color w:val="000000"/>
          <w:rtl w:val="0"/>
        </w:rPr>
        <w:t xml:space="preserve"> ISO 31000</w:t>
      </w:r>
      <w:r w:rsidDel="00000000" w:rsidR="00000000" w:rsidRPr="00000000">
        <w:rPr>
          <w:rFonts w:ascii="Times New Roman" w:cs="Times New Roman" w:eastAsia="Times New Roman" w:hAnsi="Times New Roman"/>
          <w:color w:val="000000"/>
          <w:rtl w:val="0"/>
        </w:rPr>
        <w:t xml:space="preserve">: Gestão de Riscos: Princípios e diretrizes. Rio de Janeiro, 2018.</w:t>
      </w:r>
    </w:p>
    <w:p w:rsidR="00000000" w:rsidDel="00000000" w:rsidP="00000000" w:rsidRDefault="00000000" w:rsidRPr="00000000" w14:paraId="000000F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BRASIL. Ministério do Planejamento, Orçamento e Gestão e Controladoria-Geral da União.</w:t>
      </w:r>
      <w:r w:rsidDel="00000000" w:rsidR="00000000" w:rsidRPr="00000000">
        <w:rPr>
          <w:rFonts w:ascii="Times New Roman" w:cs="Times New Roman" w:eastAsia="Times New Roman" w:hAnsi="Times New Roman"/>
          <w:b w:val="1"/>
          <w:color w:val="000000"/>
          <w:rtl w:val="0"/>
        </w:rPr>
        <w:t xml:space="preserve"> Instrução Normativa Conjunta Nº 1, de 10 de maio de 2016</w:t>
      </w:r>
      <w:r w:rsidDel="00000000" w:rsidR="00000000" w:rsidRPr="00000000">
        <w:rPr>
          <w:rFonts w:ascii="Times New Roman" w:cs="Times New Roman" w:eastAsia="Times New Roman" w:hAnsi="Times New Roman"/>
          <w:color w:val="000000"/>
          <w:rtl w:val="0"/>
        </w:rPr>
        <w:t xml:space="preserve">. Dispõe sobre controles internos, gestão de riscos e governança no âmbito do Poder Executivo federal. Brasília, 2016. Disponível em &lt; http://pesquisa. in.gov.br/imprensa/jsp/visualiza/index.jsp?- jornal=1&amp;pagina=14&amp;data=11/05/2016&gt;. Acesso em: maio 2023. </w:t>
      </w:r>
    </w:p>
    <w:p w:rsidR="00000000" w:rsidDel="00000000" w:rsidP="00000000" w:rsidRDefault="00000000" w:rsidRPr="00000000" w14:paraId="000000F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_____. </w:t>
      </w:r>
      <w:r w:rsidDel="00000000" w:rsidR="00000000" w:rsidRPr="00000000">
        <w:rPr>
          <w:rFonts w:ascii="Times New Roman" w:cs="Times New Roman" w:eastAsia="Times New Roman" w:hAnsi="Times New Roman"/>
          <w:b w:val="1"/>
          <w:color w:val="000000"/>
          <w:rtl w:val="0"/>
        </w:rPr>
        <w:t xml:space="preserve">Referencial básico de governança aplicável a órgãos e entidades da administração pública</w:t>
      </w:r>
      <w:r w:rsidDel="00000000" w:rsidR="00000000" w:rsidRPr="00000000">
        <w:rPr>
          <w:rFonts w:ascii="Times New Roman" w:cs="Times New Roman" w:eastAsia="Times New Roman" w:hAnsi="Times New Roman"/>
          <w:color w:val="000000"/>
          <w:rtl w:val="0"/>
        </w:rPr>
        <w:t xml:space="preserve">. Versão 2. - Brasília: TCU, Secretaria de Planejamento, Governança e Gestão (Seplan), 2014. Disponível em: . Acesso em: março, 2017.</w:t>
      </w:r>
    </w:p>
    <w:p w:rsidR="00000000" w:rsidDel="00000000" w:rsidP="00000000" w:rsidRDefault="00000000" w:rsidRPr="00000000" w14:paraId="000000F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UFSCar. DIRC - Departamento de Gestão de Integridade, Riscos e Controles</w:t>
      </w:r>
      <w:r w:rsidDel="00000000" w:rsidR="00000000" w:rsidRPr="00000000">
        <w:rPr>
          <w:rFonts w:ascii="Times New Roman" w:cs="Times New Roman" w:eastAsia="Times New Roman" w:hAnsi="Times New Roman"/>
          <w:b w:val="1"/>
          <w:color w:val="000000"/>
          <w:rtl w:val="0"/>
        </w:rPr>
        <w:t xml:space="preserve">. Metodologia de Gestão de Riscos.</w:t>
      </w:r>
      <w:r w:rsidDel="00000000" w:rsidR="00000000" w:rsidRPr="00000000">
        <w:rPr>
          <w:rFonts w:ascii="Times New Roman" w:cs="Times New Roman" w:eastAsia="Times New Roman" w:hAnsi="Times New Roman"/>
          <w:color w:val="000000"/>
          <w:rtl w:val="0"/>
        </w:rPr>
        <w:t xml:space="preserve"> Versão junho/2022. São Carlos, 2023. Disponível em &lt; https://www.dirc.ufscar.br/riscos/metodologia-de-gestao-de-riscos-ufscar.pdf/view&gt;. Acesso em: agosto 2023.</w:t>
      </w:r>
    </w:p>
    <w:p w:rsidR="00000000" w:rsidDel="00000000" w:rsidP="00000000" w:rsidRDefault="00000000" w:rsidRPr="00000000" w14:paraId="000000F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0">
      <w:pPr>
        <w:keepNext w:val="1"/>
        <w:spacing w:after="60" w:line="276" w:lineRule="auto"/>
        <w:jc w:val="both"/>
        <w:rPr>
          <w:b w:val="1"/>
          <w:color w:val="2e74b5"/>
          <w:sz w:val="28"/>
          <w:szCs w:val="28"/>
        </w:rPr>
      </w:pPr>
      <w:r w:rsidDel="00000000" w:rsidR="00000000" w:rsidRPr="00000000">
        <w:rPr>
          <w:rtl w:val="0"/>
        </w:rPr>
      </w:r>
    </w:p>
    <w:p w:rsidR="00000000" w:rsidDel="00000000" w:rsidP="00000000" w:rsidRDefault="00000000" w:rsidRPr="00000000" w14:paraId="00000101">
      <w:pPr>
        <w:keepNext w:val="1"/>
        <w:spacing w:after="60" w:line="276" w:lineRule="auto"/>
        <w:jc w:val="both"/>
        <w:rPr>
          <w:b w:val="1"/>
          <w:color w:val="2e74b5"/>
          <w:sz w:val="28"/>
          <w:szCs w:val="28"/>
        </w:rPr>
      </w:pPr>
      <w:r w:rsidDel="00000000" w:rsidR="00000000" w:rsidRPr="00000000">
        <w:rPr>
          <w:rtl w:val="0"/>
        </w:rPr>
      </w:r>
    </w:p>
    <w:sectPr>
      <w:headerReference r:id="rId15" w:type="default"/>
      <w:footerReference r:id="rId16" w:type="default"/>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bl>
    <w:tblPr>
      <w:tblStyle w:val="Table2"/>
      <w:tblW w:w="9975.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600"/>
    </w:tblPr>
    <w:tblGrid>
      <w:gridCol w:w="3325"/>
      <w:gridCol w:w="3325"/>
      <w:gridCol w:w="3325"/>
      <w:tblGridChange w:id="0">
        <w:tblGrid>
          <w:gridCol w:w="3325"/>
          <w:gridCol w:w="3325"/>
          <w:gridCol w:w="3325"/>
        </w:tblGrid>
      </w:tblGridChange>
    </w:tblGrid>
    <w:tr>
      <w:trPr>
        <w:cantSplit w:val="0"/>
        <w:trHeight w:val="300" w:hRule="atLeast"/>
        <w:tblHeader w:val="0"/>
      </w:trPr>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D">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Política de Gestão de Integridade, Riscos e Controles Internos da UFSCar está disponível neste link: </w:t>
      </w:r>
      <w:hyperlink r:id="rId1">
        <w:r w:rsidDel="00000000" w:rsidR="00000000" w:rsidRPr="00000000">
          <w:rPr>
            <w:color w:val="1155cc"/>
            <w:sz w:val="18"/>
            <w:szCs w:val="18"/>
            <w:u w:val="single"/>
            <w:rtl w:val="0"/>
          </w:rPr>
          <w:t xml:space="preserve">https://www.dirc.ufscar.br/legislacao-1/resolucao-consuni-78-16-08-2022.pdf/view</w:t>
        </w:r>
      </w:hyperlink>
      <w:r w:rsidDel="00000000" w:rsidR="00000000" w:rsidRPr="00000000">
        <w:rPr>
          <w:sz w:val="18"/>
          <w:szCs w:val="18"/>
          <w:rtl w:val="0"/>
        </w:rPr>
        <w:t xml:space="preserve"> </w:t>
      </w:r>
    </w:p>
  </w:footnote>
  <w:footnote w:id="1">
    <w:p w:rsidR="00000000" w:rsidDel="00000000" w:rsidP="00000000" w:rsidRDefault="00000000" w:rsidRPr="00000000" w14:paraId="0000010E">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Metodologia de Gestão de Riscos da UFSCar: </w:t>
      </w:r>
      <w:hyperlink r:id="rId2">
        <w:r w:rsidDel="00000000" w:rsidR="00000000" w:rsidRPr="00000000">
          <w:rPr>
            <w:color w:val="1155cc"/>
            <w:sz w:val="16"/>
            <w:szCs w:val="16"/>
            <w:u w:val="single"/>
            <w:rtl w:val="0"/>
          </w:rPr>
          <w:t xml:space="preserve">https://www.dirc.ufscar.br/riscos/metodologia-de-gestao-de-riscos-ufscar.pdf/view</w:t>
        </w:r>
      </w:hyperlink>
      <w:r w:rsidDel="00000000" w:rsidR="00000000" w:rsidRPr="00000000">
        <w:rPr>
          <w:sz w:val="16"/>
          <w:szCs w:val="16"/>
          <w:rtl w:val="0"/>
        </w:rPr>
        <w:t xml:space="preserve"> </w:t>
      </w:r>
    </w:p>
  </w:footnote>
  <w:footnote w:id="2">
    <w:p w:rsidR="00000000" w:rsidDel="00000000" w:rsidP="00000000" w:rsidRDefault="00000000" w:rsidRPr="00000000" w14:paraId="0000010F">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Plano de Gestão de Riscos 2023-2024:  </w:t>
      </w:r>
      <w:hyperlink r:id="rId3">
        <w:r w:rsidDel="00000000" w:rsidR="00000000" w:rsidRPr="00000000">
          <w:rPr>
            <w:color w:val="1155cc"/>
            <w:sz w:val="16"/>
            <w:szCs w:val="16"/>
            <w:u w:val="single"/>
            <w:rtl w:val="0"/>
          </w:rPr>
          <w:t xml:space="preserve">www.dirc.ufscar.br/riscos/proposta-plano-de-gestao-de-riscos-da-ufscar-2021-2022.pdf/view</w:t>
        </w:r>
      </w:hyperlink>
      <w:r w:rsidDel="00000000" w:rsidR="00000000" w:rsidRPr="00000000">
        <w:rPr>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75.0" w:type="dxa"/>
      <w:jc w:val="left"/>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600"/>
    </w:tblPr>
    <w:tblGrid>
      <w:gridCol w:w="3325"/>
      <w:gridCol w:w="3325"/>
      <w:gridCol w:w="3325"/>
      <w:tblGridChange w:id="0">
        <w:tblGrid>
          <w:gridCol w:w="3325"/>
          <w:gridCol w:w="3325"/>
          <w:gridCol w:w="3325"/>
        </w:tblGrid>
      </w:tblGridChange>
    </w:tblGrid>
    <w:tr>
      <w:trPr>
        <w:cantSplit w:val="0"/>
        <w:trHeight w:val="300" w:hRule="atLeast"/>
        <w:tblHeader w:val="0"/>
      </w:trPr>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1"/>
              <w:smallCaps w:val="0"/>
              <w:strike w:val="0"/>
              <w:color w:val="00000a"/>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6">
    <w:pPr>
      <w:keepNext w:val="1"/>
      <w:spacing w:after="6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pt-BR"/>
      </w:rPr>
    </w:rPrDefault>
    <w:pPrDefault>
      <w:pPr>
        <w:tabs>
          <w:tab w:val="left" w:leader="none" w:pos="720"/>
        </w:tabs>
        <w:spacing w:after="16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dirc.ufscar.br/riscos/manual-de-gestao-de-riscos.pdf/view" TargetMode="External"/><Relationship Id="rId15" Type="http://schemas.openxmlformats.org/officeDocument/2006/relationships/header" Target="header1.xml"/><Relationship Id="rId14" Type="http://schemas.openxmlformats.org/officeDocument/2006/relationships/hyperlink" Target="https://www.dirc.ufscar.br/riscos/riscos-identificados-nas-uorgs-site.pdf/view" TargetMode="Externa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dirc.ufscar.br/legislacao-1/resolucao-consuni-78-16-08-2022.pdf/view" TargetMode="External"/><Relationship Id="rId2" Type="http://schemas.openxmlformats.org/officeDocument/2006/relationships/hyperlink" Target="https://www.dirc.ufscar.br/riscos/metodologia-de-gestao-de-riscos-ufscar.pdf/view" TargetMode="External"/><Relationship Id="rId3" Type="http://schemas.openxmlformats.org/officeDocument/2006/relationships/hyperlink" Target="https://www.dirc.ufscar.br/riscos/proposta-plano-de-gestao-de-riscos-da-ufscar-2021-2022.pdf/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